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AC33E" w14:textId="6EC0D055" w:rsidR="00E825E6" w:rsidRDefault="00E74802" w:rsidP="00E825E6">
      <w:pPr>
        <w:pStyle w:val="affe"/>
        <w:spacing w:after="0"/>
      </w:pPr>
      <w:r>
        <w:t>Ferroelectric Spin-on</w:t>
      </w:r>
      <w:r w:rsidR="006C4380">
        <w:t>-Film Based</w:t>
      </w:r>
      <w:r>
        <w:t xml:space="preserve"> Mach-Zehnder </w:t>
      </w:r>
      <w:r w:rsidR="00E825E6">
        <w:t>Interferometer</w:t>
      </w:r>
    </w:p>
    <w:p w14:paraId="4990AFEC" w14:textId="658FF07B" w:rsidR="00C5752D" w:rsidRDefault="00E74802" w:rsidP="009338D3">
      <w:pPr>
        <w:pStyle w:val="affe"/>
      </w:pPr>
      <w:r>
        <w:t xml:space="preserve">Modulator for 252 Gbit/s PAM4 Transmission  </w:t>
      </w:r>
    </w:p>
    <w:p w14:paraId="4EB9CBD9" w14:textId="0BF59136" w:rsidR="00C5752D" w:rsidRDefault="00E74802" w:rsidP="00280B43">
      <w:pPr>
        <w:pStyle w:val="AuthorList"/>
        <w:rPr>
          <w:vertAlign w:val="superscript"/>
        </w:rPr>
      </w:pPr>
      <w:r>
        <w:t>Shiyoshi Yokoyama</w:t>
      </w:r>
      <w:r w:rsidRPr="009A39C5">
        <w:rPr>
          <w:vertAlign w:val="superscript"/>
        </w:rPr>
        <w:t>(</w:t>
      </w:r>
      <w:r>
        <w:rPr>
          <w:vertAlign w:val="superscript"/>
        </w:rPr>
        <w:t>1,2</w:t>
      </w:r>
      <w:r w:rsidRPr="009A39C5">
        <w:rPr>
          <w:vertAlign w:val="superscript"/>
        </w:rPr>
        <w:t>)</w:t>
      </w:r>
      <w:r w:rsidR="00C5752D" w:rsidRPr="009A39C5">
        <w:t xml:space="preserve">, </w:t>
      </w:r>
      <w:r>
        <w:t>Jiawei Mao</w:t>
      </w:r>
      <w:r w:rsidRPr="009A39C5">
        <w:rPr>
          <w:vertAlign w:val="superscript"/>
        </w:rPr>
        <w:t>(</w:t>
      </w:r>
      <w:r>
        <w:rPr>
          <w:vertAlign w:val="superscript"/>
        </w:rPr>
        <w:t>1</w:t>
      </w:r>
      <w:r w:rsidRPr="009A39C5">
        <w:rPr>
          <w:vertAlign w:val="superscript"/>
        </w:rPr>
        <w:t>)</w:t>
      </w:r>
      <w:r w:rsidR="00C5752D" w:rsidRPr="009A39C5">
        <w:t xml:space="preserve">, </w:t>
      </w:r>
      <w:proofErr w:type="spellStart"/>
      <w:r>
        <w:t>Futa</w:t>
      </w:r>
      <w:proofErr w:type="spellEnd"/>
      <w:r>
        <w:t xml:space="preserve"> </w:t>
      </w:r>
      <w:proofErr w:type="spellStart"/>
      <w:r>
        <w:t>Uemura</w:t>
      </w:r>
      <w:proofErr w:type="spellEnd"/>
      <w:r w:rsidRPr="009A39C5">
        <w:rPr>
          <w:vertAlign w:val="superscript"/>
        </w:rPr>
        <w:t>(</w:t>
      </w:r>
      <w:r>
        <w:rPr>
          <w:vertAlign w:val="superscript"/>
        </w:rPr>
        <w:t>2</w:t>
      </w:r>
      <w:r w:rsidRPr="009A39C5">
        <w:rPr>
          <w:vertAlign w:val="superscript"/>
        </w:rPr>
        <w:t>)</w:t>
      </w:r>
      <w:r w:rsidR="00C5752D" w:rsidRPr="009A39C5">
        <w:t xml:space="preserve">, </w:t>
      </w:r>
      <w:proofErr w:type="spellStart"/>
      <w:r>
        <w:t>Hiromu</w:t>
      </w:r>
      <w:proofErr w:type="spellEnd"/>
      <w:r>
        <w:t xml:space="preserve"> Sato</w:t>
      </w:r>
      <w:r w:rsidRPr="009A39C5">
        <w:rPr>
          <w:vertAlign w:val="superscript"/>
        </w:rPr>
        <w:t>(</w:t>
      </w:r>
      <w:r>
        <w:rPr>
          <w:vertAlign w:val="superscript"/>
        </w:rPr>
        <w:t>1</w:t>
      </w:r>
      <w:r w:rsidRPr="009A39C5">
        <w:rPr>
          <w:vertAlign w:val="superscript"/>
        </w:rPr>
        <w:t>)</w:t>
      </w:r>
      <w:r>
        <w:t>, Guo-Wei Lu</w:t>
      </w:r>
      <w:r w:rsidR="00C5752D" w:rsidRPr="009A39C5">
        <w:rPr>
          <w:vertAlign w:val="superscript"/>
        </w:rPr>
        <w:t>(</w:t>
      </w:r>
      <w:r>
        <w:rPr>
          <w:vertAlign w:val="superscript"/>
        </w:rPr>
        <w:t>1</w:t>
      </w:r>
      <w:r w:rsidR="00C5752D" w:rsidRPr="009A39C5">
        <w:rPr>
          <w:vertAlign w:val="superscript"/>
        </w:rPr>
        <w:t>)</w:t>
      </w:r>
    </w:p>
    <w:p w14:paraId="1F087E21" w14:textId="77777777" w:rsidR="009338D3" w:rsidRPr="009338D3" w:rsidRDefault="009338D3" w:rsidP="009338D3"/>
    <w:p w14:paraId="48CE18E0" w14:textId="19254EB6" w:rsidR="00C5752D" w:rsidRPr="009A39C5" w:rsidRDefault="00C5752D" w:rsidP="009338D3">
      <w:r w:rsidRPr="009A39C5">
        <w:rPr>
          <w:vertAlign w:val="superscript"/>
        </w:rPr>
        <w:t>(1)</w:t>
      </w:r>
      <w:r w:rsidRPr="009A39C5">
        <w:t xml:space="preserve"> </w:t>
      </w:r>
      <w:r w:rsidR="00E00A79">
        <w:rPr>
          <w:rFonts w:ascii="Times New Roman" w:eastAsia="ＭＳ 明朝" w:hAnsi="Times New Roman"/>
          <w:snapToGrid/>
          <w:lang w:eastAsia="en-US"/>
        </w:rPr>
        <w:t>I</w:t>
      </w:r>
      <w:r w:rsidR="00E00A79" w:rsidRPr="00E00A79">
        <w:rPr>
          <w:rFonts w:hint="eastAsia"/>
        </w:rPr>
        <w:t>nstitute for M</w:t>
      </w:r>
      <w:r w:rsidR="00E00A79" w:rsidRPr="00E00A79">
        <w:t>aterials</w:t>
      </w:r>
      <w:r w:rsidR="00E00A79" w:rsidRPr="00E00A79">
        <w:rPr>
          <w:rFonts w:hint="eastAsia"/>
        </w:rPr>
        <w:t xml:space="preserve"> Chemistry and Engineering, Kyushu University, </w:t>
      </w:r>
      <w:r w:rsidR="00E00A79" w:rsidRPr="00E00A79">
        <w:t xml:space="preserve">Fukuoka 816-8580, </w:t>
      </w:r>
      <w:r w:rsidR="00E00A79" w:rsidRPr="00E00A79">
        <w:rPr>
          <w:rFonts w:hint="eastAsia"/>
        </w:rPr>
        <w:t>Japan</w:t>
      </w:r>
      <w:r w:rsidRPr="009A39C5">
        <w:t xml:space="preserve"> </w:t>
      </w:r>
    </w:p>
    <w:p w14:paraId="2EDC036E" w14:textId="77777777" w:rsidR="00E00A79" w:rsidRDefault="00C5752D" w:rsidP="00E00A79">
      <w:r w:rsidRPr="009A39C5">
        <w:rPr>
          <w:vertAlign w:val="superscript"/>
        </w:rPr>
        <w:t>(2)</w:t>
      </w:r>
      <w:r w:rsidR="00E00A79">
        <w:rPr>
          <w:vertAlign w:val="superscript"/>
        </w:rPr>
        <w:t xml:space="preserve"> </w:t>
      </w:r>
      <w:r w:rsidR="00E00A79" w:rsidRPr="00E00A79">
        <w:rPr>
          <w:rFonts w:hint="eastAsia"/>
          <w:iCs/>
        </w:rPr>
        <w:t>Department of Molecular and Material Science, Kyushu University,</w:t>
      </w:r>
      <w:r w:rsidR="00E00A79" w:rsidRPr="00E00A79">
        <w:t xml:space="preserve"> Fukuoka 816-8580, </w:t>
      </w:r>
      <w:r w:rsidR="00E00A79" w:rsidRPr="00E00A79">
        <w:rPr>
          <w:rFonts w:hint="eastAsia"/>
          <w:iCs/>
        </w:rPr>
        <w:t>Japan</w:t>
      </w:r>
      <w:r w:rsidRPr="009A39C5">
        <w:t xml:space="preserve"> </w:t>
      </w:r>
    </w:p>
    <w:p w14:paraId="259D296F" w14:textId="74136DD7" w:rsidR="00C5752D" w:rsidRPr="00E00A79" w:rsidRDefault="00E00A79" w:rsidP="00E00A79">
      <w:pPr>
        <w:rPr>
          <w:color w:val="3333FF"/>
        </w:rPr>
      </w:pPr>
      <w:r w:rsidRPr="00E00A79">
        <w:rPr>
          <w:color w:val="3333FF"/>
        </w:rPr>
        <w:t>s_yokoyama@cm.kyushu-u.ac.jp</w:t>
      </w:r>
    </w:p>
    <w:p w14:paraId="74E56EF6" w14:textId="77777777" w:rsidR="009338D3" w:rsidRPr="009A39C5" w:rsidRDefault="009338D3" w:rsidP="009338D3"/>
    <w:p w14:paraId="362F7B38" w14:textId="2060B976" w:rsidR="009338D3" w:rsidRPr="009A39C5" w:rsidRDefault="00C5752D" w:rsidP="00E825E6">
      <w:pPr>
        <w:pStyle w:val="Abstract"/>
      </w:pPr>
      <w:r w:rsidRPr="00122EC2">
        <w:rPr>
          <w:b/>
          <w:bCs/>
          <w:i w:val="0"/>
          <w:iCs w:val="0"/>
        </w:rPr>
        <w:t>Abstract</w:t>
      </w:r>
      <w:r w:rsidRPr="009A39C5">
        <w:t xml:space="preserve"> </w:t>
      </w:r>
      <w:r w:rsidR="00134F57">
        <w:t xml:space="preserve">We demonstrate a high-speed MZI </w:t>
      </w:r>
      <w:r w:rsidR="00E825E6">
        <w:t xml:space="preserve">modulator that is based on a high electro-optic ferroelectric waveguide phase shifter on insulator. The device performs 140 </w:t>
      </w:r>
      <w:proofErr w:type="spellStart"/>
      <w:r w:rsidR="00E825E6">
        <w:t>Gbits</w:t>
      </w:r>
      <w:proofErr w:type="spellEnd"/>
      <w:r w:rsidR="00E825E6">
        <w:t xml:space="preserve">/ OOK and 253 Gbit/s PAM4 data transmissions. </w:t>
      </w:r>
      <w:r w:rsidR="006E1C3A" w:rsidRPr="00122EC2">
        <w:t>©202</w:t>
      </w:r>
      <w:r w:rsidR="00FB6135">
        <w:t>3</w:t>
      </w:r>
      <w:r w:rsidR="006E1C3A" w:rsidRPr="00122EC2">
        <w:t xml:space="preserve"> The Author(s)</w:t>
      </w:r>
    </w:p>
    <w:p w14:paraId="753E8407" w14:textId="77777777" w:rsidR="00C5752D" w:rsidRPr="009A39C5" w:rsidRDefault="00C5752D" w:rsidP="00122EC2">
      <w:pPr>
        <w:pStyle w:val="Abstract"/>
        <w:sectPr w:rsidR="00C5752D" w:rsidRPr="009A39C5" w:rsidSect="003372F1">
          <w:footerReference w:type="default" r:id="rId8"/>
          <w:footerReference w:type="first" r:id="rId9"/>
          <w:pgSz w:w="11907" w:h="16840" w:code="9"/>
          <w:pgMar w:top="1418" w:right="1418" w:bottom="1418" w:left="1418" w:header="708" w:footer="708" w:gutter="0"/>
          <w:cols w:space="708"/>
          <w:noEndnote/>
          <w:titlePg/>
          <w:docGrid w:linePitch="272"/>
        </w:sectPr>
      </w:pPr>
    </w:p>
    <w:p w14:paraId="00087A6B" w14:textId="0E59B696" w:rsidR="004E56E0" w:rsidRDefault="00E00A79" w:rsidP="004E56E0">
      <w:pPr>
        <w:pStyle w:val="1"/>
      </w:pPr>
      <w:r>
        <w:t>Introduction</w:t>
      </w:r>
    </w:p>
    <w:p w14:paraId="3E60F44C" w14:textId="668F9802" w:rsidR="00D64E51" w:rsidRDefault="00BF1D59" w:rsidP="00D64E51">
      <w:pPr>
        <w:rPr>
          <w:lang w:val="en-US"/>
        </w:rPr>
      </w:pPr>
      <w:r w:rsidRPr="00BF1D59">
        <w:rPr>
          <w:lang w:val="en-US"/>
        </w:rPr>
        <w:t>Recently, with the emergence of bandwidth-intensive applications such as high-resolution streaming media, B5G, cloud-based service delivery, and the Internet of Things, fiber communication network or data traffic has increased exponentially. This rapid increase in traffic in data communications highlights the increased energy demand in traditional information and communications technologies. Given the implementation cost and power consumption aspects, one of the future challenges is to continue developing core technologies such as transceiver devices and cost-effective optical components.</w:t>
      </w:r>
      <w:r>
        <w:rPr>
          <w:lang w:val="en-US"/>
        </w:rPr>
        <w:t xml:space="preserve"> </w:t>
      </w:r>
      <w:r w:rsidRPr="00BF1D59">
        <w:rPr>
          <w:lang w:val="en-US"/>
        </w:rPr>
        <w:t xml:space="preserve">Among the different types of transmitter devices, the high-efficient </w:t>
      </w:r>
      <w:r w:rsidR="006C4380" w:rsidRPr="00BF1D59">
        <w:rPr>
          <w:rFonts w:hint="eastAsia"/>
          <w:lang w:val="en-US"/>
        </w:rPr>
        <w:t>o</w:t>
      </w:r>
      <w:r w:rsidR="006C4380" w:rsidRPr="00BF1D59">
        <w:rPr>
          <w:lang w:val="en-US"/>
        </w:rPr>
        <w:t>pto-electric</w:t>
      </w:r>
      <w:r w:rsidR="006C4380">
        <w:rPr>
          <w:lang w:val="en-US"/>
        </w:rPr>
        <w:t xml:space="preserve"> (EO)</w:t>
      </w:r>
      <w:r w:rsidR="006C4380" w:rsidRPr="00BF1D59">
        <w:rPr>
          <w:lang w:val="en-US"/>
        </w:rPr>
        <w:t xml:space="preserve"> </w:t>
      </w:r>
      <w:r w:rsidRPr="00BF1D59">
        <w:rPr>
          <w:lang w:val="en-US"/>
        </w:rPr>
        <w:t>waveguide</w:t>
      </w:r>
      <w:r>
        <w:rPr>
          <w:lang w:val="en-US"/>
        </w:rPr>
        <w:t xml:space="preserve"> modulator</w:t>
      </w:r>
      <w:r w:rsidRPr="00BF1D59">
        <w:rPr>
          <w:lang w:val="en-US"/>
        </w:rPr>
        <w:t xml:space="preserve">s have recently received intense research highlights due to the invention of achievable </w:t>
      </w:r>
      <w:r>
        <w:rPr>
          <w:lang w:val="en-US"/>
        </w:rPr>
        <w:t>&gt;</w:t>
      </w:r>
      <w:r w:rsidRPr="00BF1D59">
        <w:rPr>
          <w:lang w:val="en-US"/>
        </w:rPr>
        <w:t>100 Gbaud signaling with the extremely reduced power consumption.</w:t>
      </w:r>
      <w:r>
        <w:rPr>
          <w:lang w:val="en-US"/>
        </w:rPr>
        <w:t xml:space="preserve"> </w:t>
      </w:r>
      <w:r w:rsidR="00D93C98">
        <w:rPr>
          <w:lang w:val="en-US"/>
        </w:rPr>
        <w:t>Looking at</w:t>
      </w:r>
      <w:r>
        <w:rPr>
          <w:lang w:val="en-US"/>
        </w:rPr>
        <w:t xml:space="preserve"> recent </w:t>
      </w:r>
      <w:r w:rsidR="00D93C98">
        <w:rPr>
          <w:lang w:val="en-US"/>
        </w:rPr>
        <w:t>advances</w:t>
      </w:r>
      <w:r>
        <w:rPr>
          <w:lang w:val="en-US"/>
        </w:rPr>
        <w:t xml:space="preserve"> of the </w:t>
      </w:r>
      <w:r w:rsidRPr="00D64E51">
        <w:rPr>
          <w:lang w:val="en-US"/>
        </w:rPr>
        <w:t xml:space="preserve">highly efficient </w:t>
      </w:r>
      <w:r>
        <w:rPr>
          <w:lang w:val="en-US"/>
        </w:rPr>
        <w:t>modulator technology</w:t>
      </w:r>
      <w:r>
        <w:rPr>
          <w:lang w:val="en-US"/>
        </w:rPr>
        <w:t>, we quickly realize the</w:t>
      </w:r>
      <w:r w:rsidR="00D93C98">
        <w:rPr>
          <w:lang w:val="en-US"/>
        </w:rPr>
        <w:t xml:space="preserve"> development of </w:t>
      </w:r>
      <w:r w:rsidR="0098238C" w:rsidRPr="00D64E51">
        <w:rPr>
          <w:lang w:val="en-US"/>
        </w:rPr>
        <w:t xml:space="preserve">efficient </w:t>
      </w:r>
      <w:r w:rsidR="0098238C">
        <w:rPr>
          <w:lang w:val="en-US"/>
        </w:rPr>
        <w:t>EO</w:t>
      </w:r>
      <w:r w:rsidR="0098238C">
        <w:rPr>
          <w:lang w:val="en-US"/>
        </w:rPr>
        <w:t xml:space="preserve"> material</w:t>
      </w:r>
      <w:r w:rsidR="0098238C">
        <w:rPr>
          <w:lang w:val="en-US"/>
        </w:rPr>
        <w:t>s</w:t>
      </w:r>
      <w:r w:rsidR="0098238C">
        <w:rPr>
          <w:lang w:val="en-US"/>
        </w:rPr>
        <w:t xml:space="preserve"> and thin-film waveguid</w:t>
      </w:r>
      <w:r w:rsidR="006C4380">
        <w:rPr>
          <w:lang w:val="en-US"/>
        </w:rPr>
        <w:t>e structure w</w:t>
      </w:r>
      <w:r w:rsidR="0098238C">
        <w:rPr>
          <w:lang w:val="en-US"/>
        </w:rPr>
        <w:t xml:space="preserve">hich have </w:t>
      </w:r>
      <w:r w:rsidR="0098238C" w:rsidRPr="00D64E51">
        <w:rPr>
          <w:lang w:val="en-US"/>
        </w:rPr>
        <w:t>received intensive research attentions in microwave photonics and</w:t>
      </w:r>
      <w:r w:rsidR="0098238C">
        <w:rPr>
          <w:lang w:val="en-US"/>
        </w:rPr>
        <w:t xml:space="preserve"> </w:t>
      </w:r>
      <w:r w:rsidR="0098238C" w:rsidRPr="00D64E51">
        <w:rPr>
          <w:lang w:val="en-US"/>
        </w:rPr>
        <w:t>fiber-optic networks.</w:t>
      </w:r>
      <w:r w:rsidR="00D93C98">
        <w:rPr>
          <w:lang w:val="en-US"/>
        </w:rPr>
        <w:t xml:space="preserve"> </w:t>
      </w:r>
      <w:r w:rsidR="00D64E51" w:rsidRPr="00D64E51">
        <w:rPr>
          <w:lang w:val="en-US"/>
        </w:rPr>
        <w:t xml:space="preserve">Among the different types of materials used in </w:t>
      </w:r>
      <w:r w:rsidR="00D93C98">
        <w:rPr>
          <w:lang w:val="en-US"/>
        </w:rPr>
        <w:t xml:space="preserve">such </w:t>
      </w:r>
      <w:r w:rsidR="00D64E51">
        <w:rPr>
          <w:lang w:val="en-US"/>
        </w:rPr>
        <w:t>waveguide devices</w:t>
      </w:r>
      <w:r w:rsidR="00D64E51" w:rsidRPr="00D64E51">
        <w:rPr>
          <w:lang w:val="en-US"/>
        </w:rPr>
        <w:t xml:space="preserve">, the EO </w:t>
      </w:r>
      <w:r w:rsidR="00D64E51">
        <w:rPr>
          <w:lang w:val="en-US"/>
        </w:rPr>
        <w:t>modulator</w:t>
      </w:r>
      <w:r w:rsidR="00D93C98">
        <w:rPr>
          <w:lang w:val="en-US"/>
        </w:rPr>
        <w:t>s</w:t>
      </w:r>
      <w:r w:rsidR="006C4380">
        <w:rPr>
          <w:lang w:val="en-US"/>
        </w:rPr>
        <w:t xml:space="preserve"> with large EO coefficient </w:t>
      </w:r>
      <w:r w:rsidR="006C4380" w:rsidRPr="00D64E51">
        <w:rPr>
          <w:lang w:val="en-US"/>
        </w:rPr>
        <w:t>(</w:t>
      </w:r>
      <w:r w:rsidR="006C4380" w:rsidRPr="00D64E51">
        <w:rPr>
          <w:i/>
          <w:lang w:val="en-US"/>
        </w:rPr>
        <w:t>r</w:t>
      </w:r>
      <w:r w:rsidR="006C4380" w:rsidRPr="00D64E51">
        <w:rPr>
          <w:i/>
          <w:vertAlign w:val="subscript"/>
          <w:lang w:val="en-US"/>
        </w:rPr>
        <w:t>33</w:t>
      </w:r>
      <w:r w:rsidR="006C4380" w:rsidRPr="00D64E51">
        <w:rPr>
          <w:lang w:val="en-US"/>
        </w:rPr>
        <w:t>&gt;100 pm/V)</w:t>
      </w:r>
      <w:r w:rsidR="00D64E51" w:rsidRPr="00D64E51">
        <w:rPr>
          <w:lang w:val="en-US"/>
        </w:rPr>
        <w:t xml:space="preserve"> offer intrinsic advantages </w:t>
      </w:r>
      <w:r w:rsidR="00D93C98">
        <w:rPr>
          <w:lang w:val="en-US"/>
        </w:rPr>
        <w:t>of</w:t>
      </w:r>
      <w:r w:rsidR="00D64E51" w:rsidRPr="00D64E51">
        <w:rPr>
          <w:lang w:val="en-US"/>
        </w:rPr>
        <w:t xml:space="preserve"> </w:t>
      </w:r>
      <w:r w:rsidR="006C4380">
        <w:rPr>
          <w:lang w:val="en-US"/>
        </w:rPr>
        <w:t>low-voltage driving, RF traveling wave modulation, and compatibility with other waveguide structures.</w:t>
      </w:r>
      <w:r w:rsidR="00D64E51" w:rsidRPr="00D64E51">
        <w:rPr>
          <w:lang w:val="en-US"/>
        </w:rPr>
        <w:t xml:space="preserve"> </w:t>
      </w:r>
    </w:p>
    <w:p w14:paraId="4B040954" w14:textId="715CB37A" w:rsidR="0020225F" w:rsidRPr="00134F57" w:rsidRDefault="0020225F" w:rsidP="007C098B">
      <w:pPr>
        <w:ind w:firstLine="284"/>
        <w:rPr>
          <w:color w:val="A6A6A6" w:themeColor="background1" w:themeShade="A6"/>
          <w:lang w:eastAsia="ja-JP"/>
        </w:rPr>
      </w:pPr>
      <w:r w:rsidRPr="0020225F">
        <w:rPr>
          <w:lang w:val="en-US"/>
        </w:rPr>
        <w:t xml:space="preserve">State-of-the-art efficient modulators rely on various types of </w:t>
      </w:r>
      <w:r w:rsidR="006C4380">
        <w:rPr>
          <w:lang w:val="en-US"/>
        </w:rPr>
        <w:t xml:space="preserve">EO </w:t>
      </w:r>
      <w:r w:rsidRPr="0020225F">
        <w:rPr>
          <w:lang w:val="en-US"/>
        </w:rPr>
        <w:t>materials.</w:t>
      </w:r>
      <w:r w:rsidRPr="0020225F">
        <w:rPr>
          <w:rFonts w:ascii="Times New Roman" w:eastAsia="ＭＳ 明朝" w:hAnsi="Times New Roman"/>
          <w:snapToGrid/>
          <w:lang w:val="en-US" w:eastAsia="en-US"/>
        </w:rPr>
        <w:t xml:space="preserve"> </w:t>
      </w:r>
      <w:r w:rsidRPr="0020225F">
        <w:rPr>
          <w:lang w:val="en-US"/>
        </w:rPr>
        <w:t xml:space="preserve">Particularly, highlight of the polymer modulators can be impressed due to the advantages in fabrication allowed by </w:t>
      </w:r>
      <w:r w:rsidR="006C4380">
        <w:rPr>
          <w:lang w:val="en-US"/>
        </w:rPr>
        <w:t xml:space="preserve">simple </w:t>
      </w:r>
      <w:r w:rsidRPr="0020225F">
        <w:rPr>
          <w:lang w:val="en-US"/>
        </w:rPr>
        <w:t>spin-on</w:t>
      </w:r>
      <w:r>
        <w:rPr>
          <w:lang w:val="en-US"/>
        </w:rPr>
        <w:t xml:space="preserve"> </w:t>
      </w:r>
      <w:r w:rsidRPr="0020225F">
        <w:rPr>
          <w:lang w:val="en-US"/>
        </w:rPr>
        <w:t xml:space="preserve">preparation technique. To date, </w:t>
      </w:r>
      <w:r w:rsidR="006C4380">
        <w:rPr>
          <w:lang w:val="en-US"/>
        </w:rPr>
        <w:t>EO</w:t>
      </w:r>
      <w:r w:rsidRPr="0020225F">
        <w:rPr>
          <w:lang w:val="en-US"/>
        </w:rPr>
        <w:t xml:space="preserve"> polymer waveguide modulators have shown outstanding performance such as high data rate transmission, low-power consumption, and easy integration to other substrates. The progress makes the modulator device as one of the few possible solutions to realize over 1</w:t>
      </w:r>
      <w:r w:rsidR="00BC728C">
        <w:rPr>
          <w:lang w:val="en-US"/>
        </w:rPr>
        <w:t>4</w:t>
      </w:r>
      <w:r w:rsidRPr="0020225F">
        <w:rPr>
          <w:lang w:val="en-US"/>
        </w:rPr>
        <w:t xml:space="preserve">0 </w:t>
      </w:r>
      <w:r w:rsidRPr="0020225F">
        <w:rPr>
          <w:lang w:val="en-US"/>
        </w:rPr>
        <w:t xml:space="preserve">Gbaud </w:t>
      </w:r>
      <w:r w:rsidRPr="00134F57">
        <w:rPr>
          <w:lang w:val="en-US"/>
        </w:rPr>
        <w:t>high-speed signalization [1].</w:t>
      </w:r>
      <w:r w:rsidRPr="00134F57">
        <w:t xml:space="preserve"> It meets the critical demand in the emerging optical interconnects for short-or middle-reach network. Despite being fast and efficient, reliability issue should be investigated, i.e., stabilities against high-temperature exposure, high-intensity optical signal, humidity exposure, and recycling thermal shock. While progress is significantly being made, careful consideration should be continued to fully address the industrial applications [1], [2]. The heterogeneous integration of strong EO </w:t>
      </w:r>
      <w:r w:rsidR="00BC728C" w:rsidRPr="00134F57">
        <w:t>films</w:t>
      </w:r>
      <w:r w:rsidRPr="00134F57">
        <w:t xml:space="preserve"> such as </w:t>
      </w:r>
      <w:r w:rsidR="00B95513" w:rsidRPr="00134F57">
        <w:t xml:space="preserve">thin-film </w:t>
      </w:r>
      <w:r w:rsidRPr="00134F57">
        <w:t xml:space="preserve">ferroelectric </w:t>
      </w:r>
      <w:r w:rsidR="00B95513" w:rsidRPr="00134F57">
        <w:t xml:space="preserve">oxides </w:t>
      </w:r>
      <w:r w:rsidRPr="00134F57">
        <w:t xml:space="preserve">is the alternative technique. </w:t>
      </w:r>
    </w:p>
    <w:p w14:paraId="7DE92C6E" w14:textId="133735C9" w:rsidR="003F617E" w:rsidRDefault="00B95513" w:rsidP="0020225F">
      <w:pPr>
        <w:pStyle w:val="IndentedStandard"/>
        <w:rPr>
          <w:lang w:eastAsia="ja-JP"/>
        </w:rPr>
      </w:pPr>
      <w:r w:rsidRPr="00134F57">
        <w:t xml:space="preserve">The ferroelectric oxides with perovskite phase such as PZT (Pb[Zi, </w:t>
      </w:r>
      <w:proofErr w:type="spellStart"/>
      <w:r w:rsidRPr="00134F57">
        <w:t>Ti</w:t>
      </w:r>
      <w:proofErr w:type="spellEnd"/>
      <w:r w:rsidRPr="00134F57">
        <w:t>]O</w:t>
      </w:r>
      <w:r w:rsidRPr="00134F57">
        <w:rPr>
          <w:vertAlign w:val="subscript"/>
        </w:rPr>
        <w:t>3</w:t>
      </w:r>
      <w:r w:rsidRPr="00134F57">
        <w:t xml:space="preserve">), PLZT([Pb, La][Zi, </w:t>
      </w:r>
      <w:proofErr w:type="spellStart"/>
      <w:r w:rsidRPr="00134F57">
        <w:t>Ti</w:t>
      </w:r>
      <w:proofErr w:type="spellEnd"/>
      <w:r w:rsidRPr="00134F57">
        <w:t>]O</w:t>
      </w:r>
      <w:r w:rsidRPr="00134F57">
        <w:rPr>
          <w:vertAlign w:val="subscript"/>
        </w:rPr>
        <w:t>3</w:t>
      </w:r>
      <w:r w:rsidRPr="00134F57">
        <w:t>) and BTO (BaTiO</w:t>
      </w:r>
      <w:r w:rsidRPr="00134F57">
        <w:rPr>
          <w:vertAlign w:val="subscript"/>
        </w:rPr>
        <w:t>3</w:t>
      </w:r>
      <w:r w:rsidRPr="00134F57">
        <w:t xml:space="preserve">) have </w:t>
      </w:r>
      <w:r w:rsidR="00DB68BA" w:rsidRPr="00134F57">
        <w:t xml:space="preserve">recently </w:t>
      </w:r>
      <w:r w:rsidRPr="00134F57">
        <w:t xml:space="preserve">attracted great attention </w:t>
      </w:r>
      <w:r w:rsidR="003F617E" w:rsidRPr="00134F57">
        <w:t xml:space="preserve">and </w:t>
      </w:r>
      <w:r w:rsidR="00DB68BA" w:rsidRPr="00134F57">
        <w:t xml:space="preserve">some promising </w:t>
      </w:r>
      <w:r w:rsidR="003F617E" w:rsidRPr="00134F57">
        <w:t xml:space="preserve">devices have been demonstrated </w:t>
      </w:r>
      <w:r w:rsidR="00DB68BA" w:rsidRPr="00134F57">
        <w:t xml:space="preserve">based </w:t>
      </w:r>
      <w:r w:rsidR="003F617E" w:rsidRPr="00134F57">
        <w:t xml:space="preserve">on </w:t>
      </w:r>
      <w:r w:rsidR="00A25053" w:rsidRPr="00134F57">
        <w:t xml:space="preserve">these </w:t>
      </w:r>
      <w:r w:rsidR="003F617E" w:rsidRPr="00134F57">
        <w:t>material</w:t>
      </w:r>
      <w:r w:rsidR="00A25053" w:rsidRPr="00134F57">
        <w:t>s</w:t>
      </w:r>
      <w:r w:rsidR="003F617E" w:rsidRPr="00134F57">
        <w:t xml:space="preserve"> platform.</w:t>
      </w:r>
      <w:r w:rsidR="003F617E" w:rsidRPr="00134F57">
        <w:t xml:space="preserve"> Particularly, </w:t>
      </w:r>
      <w:r w:rsidR="003F617E" w:rsidRPr="00134F57">
        <w:t xml:space="preserve">waveguide modulators based on the </w:t>
      </w:r>
      <w:r w:rsidR="003F617E" w:rsidRPr="00134F57">
        <w:t>ferroelectric films</w:t>
      </w:r>
      <w:r w:rsidR="003F617E" w:rsidRPr="00134F57">
        <w:rPr>
          <w:rFonts w:hint="eastAsia"/>
          <w:lang w:eastAsia="ja-JP"/>
        </w:rPr>
        <w:t>-</w:t>
      </w:r>
      <w:r w:rsidR="003F617E" w:rsidRPr="00134F57">
        <w:rPr>
          <w:lang w:eastAsia="ja-JP"/>
        </w:rPr>
        <w:t>on-insulator (FFOI) have shown great progress in developing the high-frequency modulation</w:t>
      </w:r>
      <w:r w:rsidR="007B57CB" w:rsidRPr="00134F57">
        <w:rPr>
          <w:lang w:eastAsia="ja-JP"/>
        </w:rPr>
        <w:t xml:space="preserve"> [4][5][6]</w:t>
      </w:r>
      <w:r w:rsidR="003F617E" w:rsidRPr="00134F57">
        <w:rPr>
          <w:lang w:eastAsia="ja-JP"/>
        </w:rPr>
        <w:t>.</w:t>
      </w:r>
      <w:r w:rsidRPr="00134F57">
        <w:t xml:space="preserve"> The modulator applications performed </w:t>
      </w:r>
      <w:r w:rsidR="00DB68BA" w:rsidRPr="00134F57">
        <w:t xml:space="preserve">large EO coefficients, </w:t>
      </w:r>
      <w:r w:rsidRPr="00134F57">
        <w:t xml:space="preserve">low voltage driving, and more compact footprint </w:t>
      </w:r>
      <w:r w:rsidR="00EC562C" w:rsidRPr="00134F57">
        <w:t xml:space="preserve">integration. </w:t>
      </w:r>
      <w:r w:rsidRPr="00134F57">
        <w:t xml:space="preserve">Reported EO coefficients are 67 pm/V (PZT) </w:t>
      </w:r>
      <w:r w:rsidR="007C098B" w:rsidRPr="00134F57">
        <w:t xml:space="preserve">120 pm/V (PLZT), </w:t>
      </w:r>
      <w:r w:rsidRPr="00134F57">
        <w:t>and 342 pm/V (BTO) [</w:t>
      </w:r>
      <w:r w:rsidR="004209D1" w:rsidRPr="00134F57">
        <w:t>7</w:t>
      </w:r>
      <w:r w:rsidRPr="00134F57">
        <w:t>][</w:t>
      </w:r>
      <w:r w:rsidR="004209D1" w:rsidRPr="00134F57">
        <w:t>8</w:t>
      </w:r>
      <w:r w:rsidRPr="00134F57">
        <w:t>]</w:t>
      </w:r>
      <w:r w:rsidR="004209D1" w:rsidRPr="00134F57">
        <w:t>[9]</w:t>
      </w:r>
      <w:r w:rsidRPr="00134F57">
        <w:t xml:space="preserve">. </w:t>
      </w:r>
      <w:r w:rsidR="00A25053" w:rsidRPr="00134F57">
        <w:t xml:space="preserve">In fabrication, deposition of the ferroelectric oxides on the insulator substrates is of </w:t>
      </w:r>
      <w:r w:rsidR="00A25053" w:rsidRPr="00134F57">
        <w:rPr>
          <w:lang w:eastAsia="ja-JP"/>
        </w:rPr>
        <w:t>great importance</w:t>
      </w:r>
      <w:r w:rsidR="00DB68BA" w:rsidRPr="00134F57">
        <w:rPr>
          <w:lang w:eastAsia="ja-JP"/>
        </w:rPr>
        <w:t xml:space="preserve"> using</w:t>
      </w:r>
      <w:r w:rsidR="00A25053" w:rsidRPr="00134F57">
        <w:rPr>
          <w:lang w:eastAsia="ja-JP"/>
        </w:rPr>
        <w:t xml:space="preserve"> </w:t>
      </w:r>
      <w:r w:rsidR="003F617E" w:rsidRPr="00134F57">
        <w:rPr>
          <w:lang w:eastAsia="ja-JP"/>
        </w:rPr>
        <w:t>sputtering, pulse laser deposition, and molecular beam epitaxy techniques</w:t>
      </w:r>
      <w:r w:rsidR="00DB68BA" w:rsidRPr="00134F57">
        <w:rPr>
          <w:lang w:eastAsia="ja-JP"/>
        </w:rPr>
        <w:t xml:space="preserve">. On the other hand, </w:t>
      </w:r>
      <w:r w:rsidR="00A25053" w:rsidRPr="00134F57">
        <w:rPr>
          <w:lang w:eastAsia="ja-JP"/>
        </w:rPr>
        <w:t xml:space="preserve">the spin-on-film </w:t>
      </w:r>
      <w:r w:rsidR="00DB68BA" w:rsidRPr="00134F57">
        <w:rPr>
          <w:lang w:eastAsia="ja-JP"/>
        </w:rPr>
        <w:t xml:space="preserve">preparation </w:t>
      </w:r>
      <w:r w:rsidR="00A25053" w:rsidRPr="00134F57">
        <w:rPr>
          <w:lang w:eastAsia="ja-JP"/>
        </w:rPr>
        <w:t>via a sol-gel chemical reaction is the quick and cost-effective</w:t>
      </w:r>
      <w:r w:rsidR="00A25053">
        <w:rPr>
          <w:lang w:eastAsia="ja-JP"/>
        </w:rPr>
        <w:t xml:space="preserve"> way.</w:t>
      </w:r>
      <w:r w:rsidR="00A25053" w:rsidRPr="00A25053">
        <w:rPr>
          <w:lang w:eastAsia="ja-JP"/>
        </w:rPr>
        <w:t xml:space="preserve"> </w:t>
      </w:r>
      <w:r w:rsidR="00A25053">
        <w:rPr>
          <w:lang w:eastAsia="ja-JP"/>
        </w:rPr>
        <w:t>In this study, we prepare the PLZT</w:t>
      </w:r>
      <w:r w:rsidR="00DB68BA">
        <w:rPr>
          <w:lang w:eastAsia="ja-JP"/>
        </w:rPr>
        <w:t xml:space="preserve"> </w:t>
      </w:r>
      <w:r w:rsidR="00D8498A">
        <w:rPr>
          <w:lang w:eastAsia="ja-JP"/>
        </w:rPr>
        <w:t>film</w:t>
      </w:r>
      <w:r w:rsidR="00A25053">
        <w:rPr>
          <w:lang w:eastAsia="ja-JP"/>
        </w:rPr>
        <w:t xml:space="preserve"> on SiO</w:t>
      </w:r>
      <w:r w:rsidR="00A25053" w:rsidRPr="00A25053">
        <w:rPr>
          <w:vertAlign w:val="subscript"/>
          <w:lang w:eastAsia="ja-JP"/>
        </w:rPr>
        <w:t>2</w:t>
      </w:r>
      <w:r w:rsidR="00A25053">
        <w:rPr>
          <w:lang w:eastAsia="ja-JP"/>
        </w:rPr>
        <w:t>/Si and fabricate traveling-wave Mach-Zehnder</w:t>
      </w:r>
      <w:r w:rsidR="00D8498A">
        <w:rPr>
          <w:lang w:eastAsia="ja-JP"/>
        </w:rPr>
        <w:t xml:space="preserve"> interferometer (MZI) </w:t>
      </w:r>
      <w:r w:rsidR="00A25053">
        <w:rPr>
          <w:lang w:eastAsia="ja-JP"/>
        </w:rPr>
        <w:t>waveguide modulator.</w:t>
      </w:r>
      <w:r w:rsidR="00A25053" w:rsidRPr="00A25053">
        <w:rPr>
          <w:lang w:eastAsia="ja-JP"/>
        </w:rPr>
        <w:t xml:space="preserve"> </w:t>
      </w:r>
      <w:r w:rsidR="00A25053">
        <w:rPr>
          <w:lang w:eastAsia="ja-JP"/>
        </w:rPr>
        <w:t>We measured EO coefficient of around 200 pm/V and half-wave voltage length (</w:t>
      </w:r>
      <w:r w:rsidR="00A25053" w:rsidRPr="00231B12">
        <w:rPr>
          <w:i/>
          <w:iCs/>
          <w:lang w:eastAsia="ja-JP"/>
        </w:rPr>
        <w:t>V</w:t>
      </w:r>
      <w:r w:rsidR="00A25053" w:rsidRPr="00231B12">
        <w:rPr>
          <w:rFonts w:ascii="Symbol" w:hAnsi="Symbol"/>
          <w:vertAlign w:val="subscript"/>
          <w:lang w:eastAsia="ja-JP"/>
        </w:rPr>
        <w:t>p</w:t>
      </w:r>
      <w:r w:rsidR="00A25053">
        <w:rPr>
          <w:lang w:eastAsia="ja-JP"/>
        </w:rPr>
        <w:sym w:font="Symbol" w:char="F0D7"/>
      </w:r>
      <w:r w:rsidR="00A25053" w:rsidRPr="00231B12">
        <w:rPr>
          <w:i/>
          <w:iCs/>
          <w:lang w:eastAsia="ja-JP"/>
        </w:rPr>
        <w:t>L</w:t>
      </w:r>
      <w:r w:rsidR="00A25053">
        <w:rPr>
          <w:lang w:eastAsia="ja-JP"/>
        </w:rPr>
        <w:t xml:space="preserve">) product </w:t>
      </w:r>
      <w:r w:rsidR="00D8498A">
        <w:rPr>
          <w:lang w:eastAsia="ja-JP"/>
        </w:rPr>
        <w:t xml:space="preserve">of </w:t>
      </w:r>
      <w:r w:rsidR="00A25053">
        <w:rPr>
          <w:lang w:eastAsia="ja-JP"/>
        </w:rPr>
        <w:t>0.88 V</w:t>
      </w:r>
      <w:r w:rsidR="00A25053">
        <w:rPr>
          <w:lang w:eastAsia="ja-JP"/>
        </w:rPr>
        <w:sym w:font="Symbol" w:char="F0D7"/>
      </w:r>
      <w:r w:rsidR="00A25053">
        <w:rPr>
          <w:lang w:eastAsia="ja-JP"/>
        </w:rPr>
        <w:t>cm at the wavelength of 1550 nm and 0.48</w:t>
      </w:r>
      <w:r w:rsidR="00A25053" w:rsidRPr="00A25053">
        <w:rPr>
          <w:lang w:eastAsia="ja-JP"/>
        </w:rPr>
        <w:t xml:space="preserve"> </w:t>
      </w:r>
      <w:r w:rsidR="00A25053">
        <w:rPr>
          <w:lang w:eastAsia="ja-JP"/>
        </w:rPr>
        <w:t>V</w:t>
      </w:r>
      <w:r w:rsidR="00A25053">
        <w:rPr>
          <w:lang w:eastAsia="ja-JP"/>
        </w:rPr>
        <w:sym w:font="Symbol" w:char="F0D7"/>
      </w:r>
      <w:r w:rsidR="00A25053">
        <w:rPr>
          <w:lang w:eastAsia="ja-JP"/>
        </w:rPr>
        <w:t>cm at 1310 nm</w:t>
      </w:r>
      <w:r w:rsidR="007C098B">
        <w:rPr>
          <w:lang w:eastAsia="ja-JP"/>
        </w:rPr>
        <w:t xml:space="preserve">. The high-speed transmission measurements were performed up to 140 Gbaud, thus we measured 252 Gbit/s PAM4 modulation signals.   </w:t>
      </w:r>
    </w:p>
    <w:p w14:paraId="0DA2B316" w14:textId="465A8A9D" w:rsidR="007C098B" w:rsidRPr="009338D3" w:rsidRDefault="00AD513E" w:rsidP="007C098B">
      <w:pPr>
        <w:pStyle w:val="1"/>
      </w:pPr>
      <w:r>
        <w:rPr>
          <w:noProof/>
          <w:lang w:val="it-IT" w:eastAsia="it-IT"/>
        </w:rPr>
        <w:lastRenderedPageBreak/>
        <mc:AlternateContent>
          <mc:Choice Requires="wps">
            <w:drawing>
              <wp:anchor distT="0" distB="0" distL="0" distR="0" simplePos="0" relativeHeight="251661312" behindDoc="0" locked="0" layoutInCell="1" allowOverlap="0" wp14:anchorId="568AFC19" wp14:editId="63F0C06C">
                <wp:simplePos x="0" y="0"/>
                <wp:positionH relativeFrom="margin">
                  <wp:posOffset>3027045</wp:posOffset>
                </wp:positionH>
                <wp:positionV relativeFrom="margin">
                  <wp:posOffset>20320</wp:posOffset>
                </wp:positionV>
                <wp:extent cx="2734945" cy="2715260"/>
                <wp:effectExtent l="0" t="0" r="8255" b="8890"/>
                <wp:wrapTopAndBottom/>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71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FA794" w14:textId="039146D2" w:rsidR="00461F9D" w:rsidRDefault="00895940" w:rsidP="00461F9D">
                            <w:pPr>
                              <w:keepNext/>
                              <w:jc w:val="center"/>
                            </w:pPr>
                            <w:bookmarkStart w:id="0" w:name="_Hlk134260461"/>
                            <w:bookmarkEnd w:id="0"/>
                            <w:r>
                              <w:rPr>
                                <w:noProof/>
                                <w:snapToGrid/>
                              </w:rPr>
                              <w:drawing>
                                <wp:inline distT="0" distB="0" distL="0" distR="0" wp14:anchorId="77569AE3" wp14:editId="5EE6FBF2">
                                  <wp:extent cx="2266341" cy="2026920"/>
                                  <wp:effectExtent l="0" t="0" r="635" b="0"/>
                                  <wp:docPr id="9" name="図 9"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タイムライン が含まれている画像&#10;&#10;自動的に生成された説明"/>
                                          <pic:cNvPicPr/>
                                        </pic:nvPicPr>
                                        <pic:blipFill>
                                          <a:blip r:embed="rId10"/>
                                          <a:stretch>
                                            <a:fillRect/>
                                          </a:stretch>
                                        </pic:blipFill>
                                        <pic:spPr>
                                          <a:xfrm>
                                            <a:off x="0" y="0"/>
                                            <a:ext cx="2267318" cy="2027794"/>
                                          </a:xfrm>
                                          <a:prstGeom prst="rect">
                                            <a:avLst/>
                                          </a:prstGeom>
                                        </pic:spPr>
                                      </pic:pic>
                                    </a:graphicData>
                                  </a:graphic>
                                </wp:inline>
                              </w:drawing>
                            </w:r>
                          </w:p>
                          <w:p w14:paraId="090A4960" w14:textId="6EBA5F85" w:rsidR="002A45A4" w:rsidRPr="00BD7994" w:rsidRDefault="00461F9D" w:rsidP="00382767">
                            <w:pPr>
                              <w:pStyle w:val="aa"/>
                              <w:ind w:leftChars="71" w:left="142" w:rightChars="28" w:right="56"/>
                              <w:jc w:val="both"/>
                              <w:rPr>
                                <w:b w:val="0"/>
                                <w:bCs/>
                              </w:rPr>
                            </w:pPr>
                            <w:bookmarkStart w:id="1" w:name="_Ref93393548"/>
                            <w:r>
                              <w:t>Fig. </w:t>
                            </w:r>
                            <w:r>
                              <w:fldChar w:fldCharType="begin"/>
                            </w:r>
                            <w:r>
                              <w:instrText xml:space="preserve"> SEQ Fig. \* ARABIC </w:instrText>
                            </w:r>
                            <w:r>
                              <w:fldChar w:fldCharType="separate"/>
                            </w:r>
                            <w:r w:rsidR="00670515">
                              <w:rPr>
                                <w:noProof/>
                              </w:rPr>
                              <w:t>1</w:t>
                            </w:r>
                            <w:r>
                              <w:fldChar w:fldCharType="end"/>
                            </w:r>
                            <w:bookmarkEnd w:id="1"/>
                            <w:r>
                              <w:t xml:space="preserve">: </w:t>
                            </w:r>
                            <w:r w:rsidR="00BD7994" w:rsidRPr="00BD7994">
                              <w:rPr>
                                <w:b w:val="0"/>
                                <w:bCs/>
                              </w:rPr>
                              <w:t xml:space="preserve">Schematic diagrams of </w:t>
                            </w:r>
                            <w:r w:rsidR="00BD7994">
                              <w:rPr>
                                <w:b w:val="0"/>
                                <w:bCs/>
                              </w:rPr>
                              <w:t xml:space="preserve">PLZT MZI modulator. (a) Sectional view of the phase shifter part. (b) Top view of the </w:t>
                            </w:r>
                            <w:r w:rsidR="007858C9">
                              <w:rPr>
                                <w:b w:val="0"/>
                                <w:bCs/>
                              </w:rPr>
                              <w:t xml:space="preserve">PLZT </w:t>
                            </w:r>
                            <w:r w:rsidR="00BD7994">
                              <w:rPr>
                                <w:b w:val="0"/>
                                <w:bCs/>
                              </w:rPr>
                              <w:t xml:space="preserve">modulator. (c) Simulated optical </w:t>
                            </w:r>
                            <w:r w:rsidR="007858C9">
                              <w:rPr>
                                <w:b w:val="0"/>
                                <w:bCs/>
                              </w:rPr>
                              <w:t>modal distribution  in TE mode</w:t>
                            </w:r>
                            <w:r w:rsidR="00BD7994">
                              <w:rPr>
                                <w:b w:val="0"/>
                                <w:bCs/>
                              </w:rPr>
                              <w:t>. (d) SEM image of the waveguide.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AFC19" id="_x0000_t202" coordsize="21600,21600" o:spt="202" path="m,l,21600r21600,l21600,xe">
                <v:stroke joinstyle="miter"/>
                <v:path gradientshapeok="t" o:connecttype="rect"/>
              </v:shapetype>
              <v:shape id="Text Box 12" o:spid="_x0000_s1026" type="#_x0000_t202" style="position:absolute;left:0;text-align:left;margin-left:238.35pt;margin-top:1.6pt;width:215.35pt;height:213.8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tW8QEAAMMDAAAOAAAAZHJzL2Uyb0RvYy54bWysU9uO0zAQfUfiHyy/07Sh3ULUdLV0VYS0&#10;XKSFD3AcJ7FwPGbsNilfz9hpu6vlDZEHy3PxmTlnJpvbsTfsqNBrsCVfzOacKSuh1rYt+Y/v+zfv&#10;OPNB2FoYsKrkJ+X57fb1q83gCpVDB6ZWyAjE+mJwJe9CcEWWedmpXvgZOGUp2AD2IpCJbVajGAi9&#10;N1k+n99kA2DtEKTynrz3U5BvE37TKBm+No1XgZmSU28hnZjOKp7ZdiOKFoXrtDy3If6hi15oS0Wv&#10;UPciCHZA/RdUryWChybMJPQZNI2WKnEgNov5CzaPnXAqcSFxvLvK5P8frPxyfHTfkIXxA4w0wETC&#10;uweQPz2zsOuEbdUdIgydEjUVXkTJssH54vw0Su0LH0Gq4TPUNGRxCJCAxgb7qArxZIROAzhdRVdj&#10;YJKc+frt8v1yxZmkWL5erPKbNJZMFJfnDn34qKBn8VJypKkmeHF88CG2I4pLSqzmweh6r41JBrbV&#10;ziA7CtqAffoSgxdpxsZkC/HZhBg9iWekNpEMYzVSMPKtoD4RY4Rpo+gPoEsH+Juzgbap5P7XQaDi&#10;zHyypFpcvXRZrtY5GXjxVs+9wkqCKHngbLruwrSqB4e67ajCNB8Ld6RwoxP3p27O/dKmJEnOWx1X&#10;8bmdsp7+ve0fAAAA//8DAFBLAwQUAAYACAAAACEA4BI9Td8AAAAJAQAADwAAAGRycy9kb3ducmV2&#10;LnhtbEyPwU7DMBBE70j8g7VI3KhNWzUhxKkQAgQqh9Jy6c2NlzgiXofYbcPfs5zguHqjmbflcvSd&#10;OOIQ20AaricKBFIdbEuNhvft41UOIiZD1nSBUMM3RlhW52elKWw40RseN6kRXEKxMBpcSn0hZawd&#10;ehMnoUdi9hEGbxKfQyPtYE5c7js5VWohvWmJF5zp8d5h/bk5eA3Pu3y7wpcnl68fTIZril9y96r1&#10;5cV4dwsi4Zj+wvCrz+pQsdM+HMhG0WmYZ4uMoxpmUxDMb1Q2B7FnMFM5yKqU/z+ofgAAAP//AwBQ&#10;SwECLQAUAAYACAAAACEAtoM4kv4AAADhAQAAEwAAAAAAAAAAAAAAAAAAAAAAW0NvbnRlbnRfVHlw&#10;ZXNdLnhtbFBLAQItABQABgAIAAAAIQA4/SH/1gAAAJQBAAALAAAAAAAAAAAAAAAAAC8BAABfcmVs&#10;cy8ucmVsc1BLAQItABQABgAIAAAAIQAwEdtW8QEAAMMDAAAOAAAAAAAAAAAAAAAAAC4CAABkcnMv&#10;ZTJvRG9jLnhtbFBLAQItABQABgAIAAAAIQDgEj1N3wAAAAkBAAAPAAAAAAAAAAAAAAAAAEsEAABk&#10;cnMvZG93bnJldi54bWxQSwUGAAAAAAQABADzAAAAVwUAAAAA&#10;" o:allowoverlap="f" stroked="f">
                <v:textbox inset="0,,0">
                  <w:txbxContent>
                    <w:p w14:paraId="449FA794" w14:textId="039146D2" w:rsidR="00461F9D" w:rsidRDefault="00895940" w:rsidP="00461F9D">
                      <w:pPr>
                        <w:keepNext/>
                        <w:jc w:val="center"/>
                      </w:pPr>
                      <w:bookmarkStart w:id="2" w:name="_Hlk134260461"/>
                      <w:bookmarkEnd w:id="2"/>
                      <w:r>
                        <w:rPr>
                          <w:noProof/>
                          <w:snapToGrid/>
                        </w:rPr>
                        <w:drawing>
                          <wp:inline distT="0" distB="0" distL="0" distR="0" wp14:anchorId="77569AE3" wp14:editId="5EE6FBF2">
                            <wp:extent cx="2266341" cy="2026920"/>
                            <wp:effectExtent l="0" t="0" r="635" b="0"/>
                            <wp:docPr id="9" name="図 9"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タイムライン が含まれている画像&#10;&#10;自動的に生成された説明"/>
                                    <pic:cNvPicPr/>
                                  </pic:nvPicPr>
                                  <pic:blipFill>
                                    <a:blip r:embed="rId10"/>
                                    <a:stretch>
                                      <a:fillRect/>
                                    </a:stretch>
                                  </pic:blipFill>
                                  <pic:spPr>
                                    <a:xfrm>
                                      <a:off x="0" y="0"/>
                                      <a:ext cx="2267318" cy="2027794"/>
                                    </a:xfrm>
                                    <a:prstGeom prst="rect">
                                      <a:avLst/>
                                    </a:prstGeom>
                                  </pic:spPr>
                                </pic:pic>
                              </a:graphicData>
                            </a:graphic>
                          </wp:inline>
                        </w:drawing>
                      </w:r>
                    </w:p>
                    <w:p w14:paraId="090A4960" w14:textId="6EBA5F85" w:rsidR="002A45A4" w:rsidRPr="00BD7994" w:rsidRDefault="00461F9D" w:rsidP="00382767">
                      <w:pPr>
                        <w:pStyle w:val="aa"/>
                        <w:ind w:leftChars="71" w:left="142" w:rightChars="28" w:right="56"/>
                        <w:jc w:val="both"/>
                        <w:rPr>
                          <w:b w:val="0"/>
                          <w:bCs/>
                        </w:rPr>
                      </w:pPr>
                      <w:bookmarkStart w:id="3" w:name="_Ref93393548"/>
                      <w:r>
                        <w:t>Fig. </w:t>
                      </w:r>
                      <w:r>
                        <w:fldChar w:fldCharType="begin"/>
                      </w:r>
                      <w:r>
                        <w:instrText xml:space="preserve"> SEQ Fig. \* ARABIC </w:instrText>
                      </w:r>
                      <w:r>
                        <w:fldChar w:fldCharType="separate"/>
                      </w:r>
                      <w:r w:rsidR="00670515">
                        <w:rPr>
                          <w:noProof/>
                        </w:rPr>
                        <w:t>1</w:t>
                      </w:r>
                      <w:r>
                        <w:fldChar w:fldCharType="end"/>
                      </w:r>
                      <w:bookmarkEnd w:id="3"/>
                      <w:r>
                        <w:t xml:space="preserve">: </w:t>
                      </w:r>
                      <w:r w:rsidR="00BD7994" w:rsidRPr="00BD7994">
                        <w:rPr>
                          <w:b w:val="0"/>
                          <w:bCs/>
                        </w:rPr>
                        <w:t xml:space="preserve">Schematic diagrams of </w:t>
                      </w:r>
                      <w:r w:rsidR="00BD7994">
                        <w:rPr>
                          <w:b w:val="0"/>
                          <w:bCs/>
                        </w:rPr>
                        <w:t xml:space="preserve">PLZT MZI modulator. (a) Sectional view of the phase shifter part. (b) Top view of the </w:t>
                      </w:r>
                      <w:r w:rsidR="007858C9">
                        <w:rPr>
                          <w:b w:val="0"/>
                          <w:bCs/>
                        </w:rPr>
                        <w:t xml:space="preserve">PLZT </w:t>
                      </w:r>
                      <w:r w:rsidR="00BD7994">
                        <w:rPr>
                          <w:b w:val="0"/>
                          <w:bCs/>
                        </w:rPr>
                        <w:t xml:space="preserve">modulator. (c) Simulated optical </w:t>
                      </w:r>
                      <w:r w:rsidR="007858C9">
                        <w:rPr>
                          <w:b w:val="0"/>
                          <w:bCs/>
                        </w:rPr>
                        <w:t>modal distribution  in TE mode</w:t>
                      </w:r>
                      <w:r w:rsidR="00BD7994">
                        <w:rPr>
                          <w:b w:val="0"/>
                          <w:bCs/>
                        </w:rPr>
                        <w:t>. (d) SEM image of the waveguide.</w:t>
                      </w:r>
                    </w:p>
                  </w:txbxContent>
                </v:textbox>
                <w10:wrap type="topAndBottom" anchorx="margin" anchory="margin"/>
              </v:shape>
            </w:pict>
          </mc:Fallback>
        </mc:AlternateContent>
      </w:r>
      <w:r w:rsidR="007C098B">
        <w:t>Device Design and Fabrication</w:t>
      </w:r>
    </w:p>
    <w:p w14:paraId="59E96EF6" w14:textId="3156A1D1" w:rsidR="003F617E" w:rsidRPr="007C098B" w:rsidRDefault="00AD513E" w:rsidP="00814058">
      <w:pPr>
        <w:pStyle w:val="IndentedStandard"/>
        <w:ind w:firstLine="0"/>
        <w:rPr>
          <w:rFonts w:hint="eastAsia"/>
          <w:lang w:eastAsia="ja-JP"/>
        </w:rPr>
      </w:pPr>
      <w:r>
        <w:rPr>
          <w:noProof/>
          <w:lang w:val="it-IT" w:eastAsia="it-IT"/>
        </w:rPr>
        <mc:AlternateContent>
          <mc:Choice Requires="wps">
            <w:drawing>
              <wp:anchor distT="0" distB="0" distL="0" distR="0" simplePos="0" relativeHeight="251665408" behindDoc="0" locked="0" layoutInCell="1" allowOverlap="0" wp14:anchorId="70C0A2A7" wp14:editId="272DEEAD">
                <wp:simplePos x="0" y="0"/>
                <wp:positionH relativeFrom="margin">
                  <wp:align>right</wp:align>
                </wp:positionH>
                <wp:positionV relativeFrom="margin">
                  <wp:posOffset>2873029</wp:posOffset>
                </wp:positionV>
                <wp:extent cx="2734945" cy="1877060"/>
                <wp:effectExtent l="0" t="0" r="8255" b="8890"/>
                <wp:wrapTopAndBottom/>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877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9B3E2" w14:textId="34329DBD" w:rsidR="00895940" w:rsidRPr="00BD7994" w:rsidRDefault="00382767" w:rsidP="007E0657">
                            <w:pPr>
                              <w:keepNext/>
                              <w:ind w:leftChars="71" w:left="142"/>
                              <w:jc w:val="left"/>
                              <w:rPr>
                                <w:b/>
                                <w:bCs/>
                                <w:lang w:val="en-US"/>
                              </w:rPr>
                            </w:pPr>
                            <w:r>
                              <w:rPr>
                                <w:noProof/>
                                <w:snapToGrid/>
                              </w:rPr>
                              <w:drawing>
                                <wp:inline distT="0" distB="0" distL="0" distR="0" wp14:anchorId="7660DF2C" wp14:editId="7A61894D">
                                  <wp:extent cx="2426723" cy="1433946"/>
                                  <wp:effectExtent l="0" t="0" r="0" b="0"/>
                                  <wp:docPr id="16" name="図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折れ線グラフ&#10;&#10;自動的に生成された説明"/>
                                          <pic:cNvPicPr/>
                                        </pic:nvPicPr>
                                        <pic:blipFill>
                                          <a:blip r:embed="rId11"/>
                                          <a:stretch>
                                            <a:fillRect/>
                                          </a:stretch>
                                        </pic:blipFill>
                                        <pic:spPr>
                                          <a:xfrm>
                                            <a:off x="0" y="0"/>
                                            <a:ext cx="2433909" cy="1438192"/>
                                          </a:xfrm>
                                          <a:prstGeom prst="rect">
                                            <a:avLst/>
                                          </a:prstGeom>
                                        </pic:spPr>
                                      </pic:pic>
                                    </a:graphicData>
                                  </a:graphic>
                                </wp:inline>
                              </w:drawing>
                            </w:r>
                            <w:r w:rsidR="00BD7994" w:rsidRPr="00406779">
                              <w:rPr>
                                <w:b/>
                                <w:bCs/>
                                <w:sz w:val="16"/>
                                <w:szCs w:val="16"/>
                              </w:rPr>
                              <w:t>Fig. </w:t>
                            </w:r>
                            <w:r w:rsidR="00BD7994" w:rsidRPr="00406779">
                              <w:rPr>
                                <w:b/>
                                <w:bCs/>
                                <w:sz w:val="16"/>
                                <w:szCs w:val="16"/>
                              </w:rPr>
                              <w:t>2</w:t>
                            </w:r>
                            <w:r w:rsidR="00BD7994" w:rsidRPr="00406779">
                              <w:rPr>
                                <w:b/>
                                <w:bCs/>
                                <w:sz w:val="16"/>
                                <w:szCs w:val="16"/>
                              </w:rPr>
                              <w:t xml:space="preserve">: </w:t>
                            </w:r>
                            <w:r w:rsidR="00BD7994" w:rsidRPr="00406779">
                              <w:rPr>
                                <w:sz w:val="16"/>
                                <w:szCs w:val="16"/>
                              </w:rPr>
                              <w:t>Measured EO frequency response of the PLZT modulator.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A2A7" id="_x0000_s1027" type="#_x0000_t202" style="position:absolute;left:0;text-align:left;margin-left:164.15pt;margin-top:226.2pt;width:215.35pt;height:147.8pt;z-index:25166540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s8wEAAMoDAAAOAAAAZHJzL2Uyb0RvYy54bWysU8Fu2zAMvQ/YPwi6L06ydGmNOEWXIsOA&#10;rhvQ7QNkWbaFyaJGKbGzrx8lO2nR3Yb5IJAU9cj3SG9uh86wo0KvwRZ8MZtzpqyEStum4D++799d&#10;c+aDsJUwYFXBT8rz2+3bN5ve5WoJLZhKISMQ6/PeFbwNweVZ5mWrOuFn4JSlyxqwE4FcbLIKRU/o&#10;ncmW8/mHrAesHIJU3lP0frzk24Rf10qGr3XtVWCm4NRbSCems4xntt2IvEHhWi2nNsQ/dNEJbano&#10;BepeBMEOqP+C6rRE8FCHmYQug7rWUiUOxGYxf8XmqRVOJS4kjncXmfz/g5WPxyf3DVkYPsJAA0wk&#10;vHsA+dMzC7tW2EbdIULfKlFR4UWULOudz6enUWqf+whS9l+goiGLQ4AENNTYRVWIJyN0GsDpIroa&#10;ApMUXK7fr25WV5xJultcr9fLm7GGyM/PHfrwSUHHolFwpKkmeHF88CG2I/JzSqzmwehqr41JDjbl&#10;ziA7CtqAffoSg1dpxsZkC/HZiBgjiWekNpIMQzkwXU0iRNolVCcijjAuFv0IZLSAvznraakK7n8d&#10;BCrOzGdL4sUNTMbqar0kB8/R8mVUWEkQBQ+cjeYujBt7cKibliqMY7JwR0LXOknw3M3UNi1MUmZa&#10;7riRL/2U9fwLbv8AAAD//wMAUEsDBBQABgAIAAAAIQABFMpC3gAAAAgBAAAPAAAAZHJzL2Rvd25y&#10;ZXYueG1sTI/BTsMwEETvSPyDtUjcqE0JJArZVAgBApVDabn05sZLHBGvQ+y24e8xJziOZjTzplpM&#10;rhcHGkPnGeFypkAQN9503CK8bx4vChAhaja690wI3xRgUZ+eVLo0/shvdFjHVqQSDqVGsDEOpZSh&#10;seR0mPmBOHkffnQ6Jjm20oz6mMpdL+dK3UinO04LVg90b6n5XO8dwvO22Czp5ckWqwed04rDl9y+&#10;Ip6fTXe3ICJN8S8Mv/gJHerEtPN7NkH0COlIRMiu5xmIZGdXKgexQ8izQoGsK/n/QP0DAAD//wMA&#10;UEsBAi0AFAAGAAgAAAAhALaDOJL+AAAA4QEAABMAAAAAAAAAAAAAAAAAAAAAAFtDb250ZW50X1R5&#10;cGVzXS54bWxQSwECLQAUAAYACAAAACEAOP0h/9YAAACUAQAACwAAAAAAAAAAAAAAAAAvAQAAX3Jl&#10;bHMvLnJlbHNQSwECLQAUAAYACAAAACEAhRv/LPMBAADKAwAADgAAAAAAAAAAAAAAAAAuAgAAZHJz&#10;L2Uyb0RvYy54bWxQSwECLQAUAAYACAAAACEAARTKQt4AAAAIAQAADwAAAAAAAAAAAAAAAABNBAAA&#10;ZHJzL2Rvd25yZXYueG1sUEsFBgAAAAAEAAQA8wAAAFgFAAAAAA==&#10;" o:allowoverlap="f" stroked="f">
                <v:textbox inset="0,,0">
                  <w:txbxContent>
                    <w:p w14:paraId="2529B3E2" w14:textId="34329DBD" w:rsidR="00895940" w:rsidRPr="00BD7994" w:rsidRDefault="00382767" w:rsidP="007E0657">
                      <w:pPr>
                        <w:keepNext/>
                        <w:ind w:leftChars="71" w:left="142"/>
                        <w:jc w:val="left"/>
                        <w:rPr>
                          <w:b/>
                          <w:bCs/>
                          <w:lang w:val="en-US"/>
                        </w:rPr>
                      </w:pPr>
                      <w:r>
                        <w:rPr>
                          <w:noProof/>
                          <w:snapToGrid/>
                        </w:rPr>
                        <w:drawing>
                          <wp:inline distT="0" distB="0" distL="0" distR="0" wp14:anchorId="7660DF2C" wp14:editId="7A61894D">
                            <wp:extent cx="2426723" cy="1433946"/>
                            <wp:effectExtent l="0" t="0" r="0" b="0"/>
                            <wp:docPr id="16" name="図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折れ線グラフ&#10;&#10;自動的に生成された説明"/>
                                    <pic:cNvPicPr/>
                                  </pic:nvPicPr>
                                  <pic:blipFill>
                                    <a:blip r:embed="rId11"/>
                                    <a:stretch>
                                      <a:fillRect/>
                                    </a:stretch>
                                  </pic:blipFill>
                                  <pic:spPr>
                                    <a:xfrm>
                                      <a:off x="0" y="0"/>
                                      <a:ext cx="2433909" cy="1438192"/>
                                    </a:xfrm>
                                    <a:prstGeom prst="rect">
                                      <a:avLst/>
                                    </a:prstGeom>
                                  </pic:spPr>
                                </pic:pic>
                              </a:graphicData>
                            </a:graphic>
                          </wp:inline>
                        </w:drawing>
                      </w:r>
                      <w:r w:rsidR="00BD7994" w:rsidRPr="00406779">
                        <w:rPr>
                          <w:b/>
                          <w:bCs/>
                          <w:sz w:val="16"/>
                          <w:szCs w:val="16"/>
                        </w:rPr>
                        <w:t>Fig. </w:t>
                      </w:r>
                      <w:r w:rsidR="00BD7994" w:rsidRPr="00406779">
                        <w:rPr>
                          <w:b/>
                          <w:bCs/>
                          <w:sz w:val="16"/>
                          <w:szCs w:val="16"/>
                        </w:rPr>
                        <w:t>2</w:t>
                      </w:r>
                      <w:r w:rsidR="00BD7994" w:rsidRPr="00406779">
                        <w:rPr>
                          <w:b/>
                          <w:bCs/>
                          <w:sz w:val="16"/>
                          <w:szCs w:val="16"/>
                        </w:rPr>
                        <w:t xml:space="preserve">: </w:t>
                      </w:r>
                      <w:r w:rsidR="00BD7994" w:rsidRPr="00406779">
                        <w:rPr>
                          <w:sz w:val="16"/>
                          <w:szCs w:val="16"/>
                        </w:rPr>
                        <w:t>Measured EO frequency response of the PLZT modulator.</w:t>
                      </w:r>
                    </w:p>
                  </w:txbxContent>
                </v:textbox>
                <w10:wrap type="topAndBottom" anchorx="margin" anchory="margin"/>
              </v:shape>
            </w:pict>
          </mc:Fallback>
        </mc:AlternateContent>
      </w:r>
      <w:r w:rsidR="007C098B">
        <w:rPr>
          <w:lang w:eastAsia="ja-JP"/>
        </w:rPr>
        <w:t xml:space="preserve">The </w:t>
      </w:r>
      <w:r w:rsidR="00B17532">
        <w:rPr>
          <w:lang w:eastAsia="ja-JP"/>
        </w:rPr>
        <w:t>preparation of FFOI</w:t>
      </w:r>
      <w:r w:rsidR="001066C5">
        <w:rPr>
          <w:lang w:eastAsia="ja-JP"/>
        </w:rPr>
        <w:t>s</w:t>
      </w:r>
      <w:r w:rsidR="00B17532">
        <w:rPr>
          <w:lang w:eastAsia="ja-JP"/>
        </w:rPr>
        <w:t xml:space="preserve"> (PZT, PLZT, and BTO on SiO</w:t>
      </w:r>
      <w:r w:rsidR="00B17532" w:rsidRPr="00B17532">
        <w:rPr>
          <w:vertAlign w:val="subscript"/>
          <w:lang w:eastAsia="ja-JP"/>
        </w:rPr>
        <w:t>2</w:t>
      </w:r>
      <w:r w:rsidR="00B17532">
        <w:rPr>
          <w:lang w:eastAsia="ja-JP"/>
        </w:rPr>
        <w:t>/Si) is as follow.</w:t>
      </w:r>
      <w:r w:rsidR="00B17532">
        <w:t xml:space="preserve"> The substrate is a </w:t>
      </w:r>
      <w:r w:rsidR="00B17532" w:rsidRPr="00B44792">
        <w:t xml:space="preserve">commercial </w:t>
      </w:r>
      <w:r w:rsidR="00B17532">
        <w:t>Si</w:t>
      </w:r>
      <w:r w:rsidR="00B17532" w:rsidRPr="00B44792">
        <w:t xml:space="preserve"> </w:t>
      </w:r>
      <w:r w:rsidR="00B17532">
        <w:t>wafer</w:t>
      </w:r>
      <w:r w:rsidR="00B17532" w:rsidRPr="00B44792">
        <w:t xml:space="preserve"> with a 3-μm thick thermal oxide </w:t>
      </w:r>
      <w:r w:rsidR="00B17532">
        <w:t>SiO</w:t>
      </w:r>
      <w:r w:rsidR="00B17532" w:rsidRPr="00231B12">
        <w:rPr>
          <w:vertAlign w:val="subscript"/>
        </w:rPr>
        <w:t>2</w:t>
      </w:r>
      <w:r w:rsidR="00B17532" w:rsidRPr="00B44792">
        <w:t>.</w:t>
      </w:r>
      <w:r w:rsidR="00B17532">
        <w:t xml:space="preserve"> The surface of SiO</w:t>
      </w:r>
      <w:r w:rsidR="00B17532" w:rsidRPr="001D5824">
        <w:rPr>
          <w:vertAlign w:val="subscript"/>
        </w:rPr>
        <w:t>2</w:t>
      </w:r>
      <w:r w:rsidR="00B17532">
        <w:t xml:space="preserve"> </w:t>
      </w:r>
      <w:r w:rsidR="001066C5">
        <w:t xml:space="preserve">is </w:t>
      </w:r>
      <w:r w:rsidR="00B17532">
        <w:t xml:space="preserve">chemically modified with an atomic seed layer, which promotes the crystallization of ferroelectric oxide in desired lattice orientation after appropriate </w:t>
      </w:r>
      <w:r w:rsidR="001066C5">
        <w:t>thermal</w:t>
      </w:r>
      <w:r w:rsidR="00B17532">
        <w:t xml:space="preserve"> annealing (typically 550</w:t>
      </w:r>
      <w:r w:rsidR="00B17532">
        <w:sym w:font="Symbol" w:char="F0B0"/>
      </w:r>
      <w:r w:rsidR="00B17532">
        <w:t xml:space="preserve">C). </w:t>
      </w:r>
      <w:r w:rsidR="00B17532" w:rsidRPr="00CC4387">
        <w:rPr>
          <w:rFonts w:eastAsia="DengXian"/>
          <w:lang w:eastAsia="zh-CN"/>
        </w:rPr>
        <w:t>The spin</w:t>
      </w:r>
      <w:r w:rsidR="00B17532">
        <w:rPr>
          <w:rFonts w:eastAsia="DengXian"/>
          <w:lang w:eastAsia="zh-CN"/>
        </w:rPr>
        <w:t>-</w:t>
      </w:r>
      <w:r w:rsidR="00B17532" w:rsidRPr="00CC4387">
        <w:rPr>
          <w:rFonts w:eastAsia="DengXian"/>
          <w:lang w:eastAsia="zh-CN"/>
        </w:rPr>
        <w:t xml:space="preserve">coating </w:t>
      </w:r>
      <w:r w:rsidR="00B17532">
        <w:rPr>
          <w:rFonts w:eastAsia="DengXian"/>
          <w:lang w:eastAsia="zh-CN"/>
        </w:rPr>
        <w:t>and thermal annealing process were</w:t>
      </w:r>
      <w:r w:rsidR="00B17532" w:rsidRPr="00CC4387">
        <w:rPr>
          <w:rFonts w:eastAsia="DengXian"/>
          <w:lang w:eastAsia="zh-CN"/>
        </w:rPr>
        <w:t xml:space="preserve"> repeated </w:t>
      </w:r>
      <w:r w:rsidR="00B17532">
        <w:rPr>
          <w:rFonts w:eastAsia="DengXian"/>
          <w:lang w:eastAsia="zh-CN"/>
        </w:rPr>
        <w:t>several</w:t>
      </w:r>
      <w:r w:rsidR="00B17532" w:rsidRPr="00CC4387">
        <w:rPr>
          <w:rFonts w:eastAsia="DengXian"/>
          <w:lang w:eastAsia="zh-CN"/>
        </w:rPr>
        <w:t xml:space="preserve"> times to obtain </w:t>
      </w:r>
      <w:r w:rsidR="00B17532">
        <w:rPr>
          <w:rFonts w:eastAsia="DengXian"/>
          <w:lang w:eastAsia="zh-CN"/>
        </w:rPr>
        <w:t>a</w:t>
      </w:r>
      <w:r w:rsidR="00B17532" w:rsidRPr="00CC4387">
        <w:rPr>
          <w:rFonts w:eastAsia="DengXian"/>
          <w:lang w:eastAsia="zh-CN"/>
        </w:rPr>
        <w:t xml:space="preserve"> desired </w:t>
      </w:r>
      <w:r w:rsidR="00B17532">
        <w:rPr>
          <w:rFonts w:eastAsia="DengXian"/>
          <w:lang w:eastAsia="zh-CN"/>
        </w:rPr>
        <w:t xml:space="preserve">film </w:t>
      </w:r>
      <w:r w:rsidR="00B17532" w:rsidRPr="00CC4387">
        <w:rPr>
          <w:rFonts w:eastAsia="DengXian"/>
          <w:lang w:eastAsia="zh-CN"/>
        </w:rPr>
        <w:t xml:space="preserve">thickness </w:t>
      </w:r>
      <w:r w:rsidR="00B17532">
        <w:rPr>
          <w:rFonts w:eastAsia="DengXian"/>
          <w:lang w:eastAsia="zh-CN"/>
        </w:rPr>
        <w:t>between</w:t>
      </w:r>
      <w:r w:rsidR="00B17532" w:rsidRPr="00CC4387">
        <w:rPr>
          <w:rFonts w:eastAsia="DengXian"/>
          <w:lang w:eastAsia="zh-CN"/>
        </w:rPr>
        <w:t xml:space="preserve"> 300</w:t>
      </w:r>
      <w:r w:rsidR="00B17532">
        <w:rPr>
          <w:rFonts w:eastAsia="DengXian"/>
          <w:lang w:eastAsia="zh-CN"/>
        </w:rPr>
        <w:t xml:space="preserve"> and 500</w:t>
      </w:r>
      <w:r w:rsidR="00B17532" w:rsidRPr="00CC4387">
        <w:rPr>
          <w:rFonts w:eastAsia="DengXian"/>
          <w:lang w:eastAsia="zh-CN"/>
        </w:rPr>
        <w:t xml:space="preserve"> nm.</w:t>
      </w:r>
      <w:r w:rsidR="00B17532">
        <w:rPr>
          <w:rFonts w:eastAsia="DengXian"/>
          <w:lang w:eastAsia="zh-CN"/>
        </w:rPr>
        <w:t xml:space="preserve"> The </w:t>
      </w:r>
      <w:r w:rsidR="00B17532">
        <w:t>o</w:t>
      </w:r>
      <w:r w:rsidR="00B17532" w:rsidRPr="003B17F8">
        <w:t xml:space="preserve">ut-of-plane x-ray diffraction </w:t>
      </w:r>
      <w:r w:rsidR="00B17532">
        <w:t xml:space="preserve">signals support a well-defined crystalline orientation </w:t>
      </w:r>
      <w:r w:rsidR="001066C5">
        <w:t>in the plane of wafer surface</w:t>
      </w:r>
      <w:r w:rsidR="00B17532">
        <w:t xml:space="preserve">. Such an orientation is necessary for obtaining EO response in </w:t>
      </w:r>
      <w:r w:rsidR="001066C5">
        <w:t>co-planer modulation</w:t>
      </w:r>
      <w:r w:rsidR="00B17532">
        <w:t xml:space="preserve"> devices.</w:t>
      </w:r>
      <w:r w:rsidR="002F4E4C">
        <w:t xml:space="preserve"> The preparation method is similar for PZT, PLZT, and BTO. </w:t>
      </w:r>
      <w:r w:rsidR="001066C5">
        <w:t>I</w:t>
      </w:r>
      <w:r w:rsidR="002F4E4C">
        <w:t xml:space="preserve">n this </w:t>
      </w:r>
      <w:r w:rsidR="007A30DF">
        <w:t>study, we chose a PLZT on SiO</w:t>
      </w:r>
      <w:r w:rsidR="007A30DF" w:rsidRPr="007A30DF">
        <w:rPr>
          <w:vertAlign w:val="subscript"/>
        </w:rPr>
        <w:t>2</w:t>
      </w:r>
      <w:r w:rsidR="007A30DF">
        <w:t xml:space="preserve">/Si </w:t>
      </w:r>
      <w:r w:rsidR="002F4E4C">
        <w:t>in terms of the</w:t>
      </w:r>
      <w:r w:rsidR="002973C6">
        <w:t xml:space="preserve"> high </w:t>
      </w:r>
      <w:r w:rsidR="002973C6">
        <w:t>Curie temperature</w:t>
      </w:r>
      <w:r w:rsidR="002973C6">
        <w:t xml:space="preserve"> (</w:t>
      </w:r>
      <w:r w:rsidR="002973C6" w:rsidRPr="002973C6">
        <w:rPr>
          <w:i/>
          <w:iCs/>
        </w:rPr>
        <w:t>T</w:t>
      </w:r>
      <w:r w:rsidR="002973C6" w:rsidRPr="002973C6">
        <w:rPr>
          <w:i/>
          <w:iCs/>
          <w:vertAlign w:val="subscript"/>
        </w:rPr>
        <w:t>c</w:t>
      </w:r>
      <w:r w:rsidR="002973C6">
        <w:t>).</w:t>
      </w:r>
      <w:r w:rsidR="002F4E4C">
        <w:t xml:space="preserve"> Generally, electrically induced </w:t>
      </w:r>
      <w:r w:rsidR="002973C6">
        <w:t>polarization</w:t>
      </w:r>
      <w:r w:rsidR="002F4E4C">
        <w:t xml:space="preserve"> in the </w:t>
      </w:r>
      <w:r w:rsidR="002973C6">
        <w:t xml:space="preserve">crystalline domain of </w:t>
      </w:r>
      <w:r w:rsidR="002F4E4C">
        <w:t xml:space="preserve">Ferroelectric </w:t>
      </w:r>
      <w:r w:rsidR="002973C6">
        <w:t>film</w:t>
      </w:r>
      <w:r w:rsidR="002F4E4C">
        <w:t xml:space="preserve"> </w:t>
      </w:r>
      <w:r w:rsidR="002973C6">
        <w:t>vanishes</w:t>
      </w:r>
      <w:r w:rsidR="002F4E4C">
        <w:t xml:space="preserve"> after high-temperature exposure at above </w:t>
      </w:r>
      <w:r w:rsidR="002973C6" w:rsidRPr="002973C6">
        <w:rPr>
          <w:i/>
          <w:iCs/>
        </w:rPr>
        <w:t>T</w:t>
      </w:r>
      <w:r w:rsidR="002973C6" w:rsidRPr="002973C6">
        <w:rPr>
          <w:i/>
          <w:iCs/>
          <w:vertAlign w:val="subscript"/>
        </w:rPr>
        <w:t>c</w:t>
      </w:r>
      <w:r w:rsidR="002973C6">
        <w:t xml:space="preserve">.  </w:t>
      </w:r>
      <w:r w:rsidR="007A30DF">
        <w:t xml:space="preserve">PLZT </w:t>
      </w:r>
      <w:r w:rsidR="002F4E4C">
        <w:t xml:space="preserve">has </w:t>
      </w:r>
      <w:r w:rsidR="002973C6">
        <w:t xml:space="preserve">a </w:t>
      </w:r>
      <w:r w:rsidR="007A30DF">
        <w:t xml:space="preserve">relatively high </w:t>
      </w:r>
      <w:r w:rsidR="002973C6" w:rsidRPr="002973C6">
        <w:rPr>
          <w:i/>
          <w:iCs/>
        </w:rPr>
        <w:t>T</w:t>
      </w:r>
      <w:r w:rsidR="002973C6" w:rsidRPr="002973C6">
        <w:rPr>
          <w:i/>
          <w:iCs/>
          <w:vertAlign w:val="subscript"/>
        </w:rPr>
        <w:t>c</w:t>
      </w:r>
      <w:r w:rsidR="00F66E9A">
        <w:t>&gt;</w:t>
      </w:r>
      <w:r w:rsidR="00B838DE">
        <w:t>2</w:t>
      </w:r>
      <w:r w:rsidR="00F66E9A">
        <w:t>0</w:t>
      </w:r>
      <w:r w:rsidR="007A30DF">
        <w:t>0</w:t>
      </w:r>
      <w:r w:rsidR="007A30DF">
        <w:sym w:font="Symbol" w:char="F0B0"/>
      </w:r>
      <w:r w:rsidR="007A30DF">
        <w:t xml:space="preserve">C. </w:t>
      </w:r>
    </w:p>
    <w:p w14:paraId="5BB87B37" w14:textId="43733047" w:rsidR="00D64E51" w:rsidRPr="00134F57" w:rsidRDefault="00196FB5" w:rsidP="00196FB5">
      <w:pPr>
        <w:pStyle w:val="IndentedStandard"/>
      </w:pPr>
      <w:r w:rsidRPr="00196FB5">
        <w:rPr>
          <w:lang w:val="en-US"/>
        </w:rPr>
        <w:t xml:space="preserve">Figures 1(a) and (b) show the schematic diagrams of </w:t>
      </w:r>
      <w:r w:rsidR="002973C6">
        <w:rPr>
          <w:lang w:val="en-US"/>
        </w:rPr>
        <w:t>our MZI</w:t>
      </w:r>
      <w:r>
        <w:rPr>
          <w:lang w:val="en-US"/>
        </w:rPr>
        <w:t xml:space="preserve"> modulator</w:t>
      </w:r>
      <w:r w:rsidRPr="00196FB5">
        <w:rPr>
          <w:lang w:val="en-US"/>
        </w:rPr>
        <w:t xml:space="preserve">. The ridge waveguide </w:t>
      </w:r>
      <w:r w:rsidRPr="00196FB5">
        <w:rPr>
          <w:rFonts w:hint="eastAsia"/>
          <w:lang w:val="en-US"/>
        </w:rPr>
        <w:t>structure</w:t>
      </w:r>
      <w:r w:rsidRPr="00196FB5">
        <w:rPr>
          <w:lang w:val="en-US"/>
        </w:rPr>
        <w:t xml:space="preserve"> is employed to have the single mode confinement. The simulated TE</w:t>
      </w:r>
      <w:r w:rsidRPr="00196FB5">
        <w:rPr>
          <w:vertAlign w:val="subscript"/>
          <w:lang w:val="en-US"/>
        </w:rPr>
        <w:t>0</w:t>
      </w:r>
      <w:r w:rsidRPr="00196FB5">
        <w:rPr>
          <w:lang w:val="en-US"/>
        </w:rPr>
        <w:t xml:space="preserve"> mode distribution is sho</w:t>
      </w:r>
      <w:r w:rsidRPr="00134F57">
        <w:rPr>
          <w:lang w:val="en-US"/>
        </w:rPr>
        <w:t>wn in Fig. 1(c), where the optical modal is tightly confined in the ferroelectric layer due to the large refractive index contrast between PLZT and SiO</w:t>
      </w:r>
      <w:r w:rsidRPr="00134F57">
        <w:rPr>
          <w:vertAlign w:val="subscript"/>
          <w:lang w:val="en-US"/>
        </w:rPr>
        <w:t>2</w:t>
      </w:r>
      <w:r w:rsidRPr="00134F57">
        <w:rPr>
          <w:lang w:val="en-US"/>
        </w:rPr>
        <w:t>. According to the designed structure to maintain the TE</w:t>
      </w:r>
      <w:r w:rsidRPr="00134F57">
        <w:rPr>
          <w:vertAlign w:val="subscript"/>
          <w:lang w:val="en-US"/>
        </w:rPr>
        <w:t>0</w:t>
      </w:r>
      <w:r w:rsidRPr="00134F57">
        <w:rPr>
          <w:lang w:val="en-US"/>
        </w:rPr>
        <w:t xml:space="preserve"> mode, the waveguide was prepared as the ridge height</w:t>
      </w:r>
      <w:r w:rsidR="002973C6" w:rsidRPr="00134F57">
        <w:rPr>
          <w:lang w:val="en-US"/>
        </w:rPr>
        <w:t xml:space="preserve"> of 100 nm and </w:t>
      </w:r>
      <w:r w:rsidRPr="00134F57">
        <w:rPr>
          <w:lang w:val="en-US"/>
        </w:rPr>
        <w:t xml:space="preserve">ridge width of 1.6 </w:t>
      </w:r>
      <w:proofErr w:type="spellStart"/>
      <w:r w:rsidRPr="00134F57">
        <w:rPr>
          <w:lang w:val="en-US"/>
        </w:rPr>
        <w:t>μm</w:t>
      </w:r>
      <w:proofErr w:type="spellEnd"/>
      <w:r w:rsidRPr="00134F57">
        <w:rPr>
          <w:lang w:val="en-US"/>
        </w:rPr>
        <w:t xml:space="preserve"> as shown in the SEM picture of Fig. 1(d). We used the MMI splitters to prepare the</w:t>
      </w:r>
      <w:r w:rsidR="002973C6" w:rsidRPr="00134F57">
        <w:rPr>
          <w:lang w:val="en-US"/>
        </w:rPr>
        <w:t xml:space="preserve"> phase shifter part</w:t>
      </w:r>
      <w:r w:rsidRPr="00134F57">
        <w:rPr>
          <w:lang w:val="en-US"/>
        </w:rPr>
        <w:t xml:space="preserve">. The </w:t>
      </w:r>
      <w:r w:rsidR="002973C6" w:rsidRPr="00134F57">
        <w:rPr>
          <w:lang w:val="en-US"/>
        </w:rPr>
        <w:t xml:space="preserve">length of the </w:t>
      </w:r>
      <w:r w:rsidRPr="00134F57">
        <w:rPr>
          <w:lang w:val="en-US"/>
        </w:rPr>
        <w:t>phase shifter is 2.0</w:t>
      </w:r>
      <w:r w:rsidR="002973C6" w:rsidRPr="00134F57">
        <w:rPr>
          <w:lang w:val="en-US"/>
        </w:rPr>
        <w:t xml:space="preserve"> or</w:t>
      </w:r>
      <w:r w:rsidRPr="00134F57">
        <w:rPr>
          <w:lang w:val="en-US"/>
        </w:rPr>
        <w:t xml:space="preserve"> </w:t>
      </w:r>
      <w:r w:rsidR="002973C6" w:rsidRPr="00134F57">
        <w:rPr>
          <w:lang w:val="en-US"/>
        </w:rPr>
        <w:t>3</w:t>
      </w:r>
      <w:r w:rsidRPr="00134F57">
        <w:rPr>
          <w:lang w:val="en-US"/>
        </w:rPr>
        <w:t xml:space="preserve">.0 mm. Electrodes are placed on both sides to apply a transverse modulated electric field, and the TE optical mode is preferred in this configuration. Final process is the DC electric poling, where we applied an electric field of 15 </w:t>
      </w:r>
      <w:r w:rsidRPr="00134F57">
        <w:rPr>
          <w:rFonts w:hint="eastAsia"/>
          <w:lang w:val="en-US"/>
        </w:rPr>
        <w:t>V</w:t>
      </w:r>
      <w:r w:rsidRPr="00134F57">
        <w:rPr>
          <w:lang w:val="en-US"/>
        </w:rPr>
        <w:t>/</w:t>
      </w:r>
      <w:proofErr w:type="spellStart"/>
      <w:r w:rsidRPr="00134F57">
        <w:rPr>
          <w:lang w:val="en-US"/>
        </w:rPr>
        <w:t>μm</w:t>
      </w:r>
      <w:proofErr w:type="spellEnd"/>
      <w:r w:rsidRPr="00134F57">
        <w:rPr>
          <w:lang w:val="en-US"/>
        </w:rPr>
        <w:t xml:space="preserve"> via the electrode microstrip lines at elevated temperatures.</w:t>
      </w:r>
    </w:p>
    <w:p w14:paraId="44D315AF" w14:textId="0DD3CC3F" w:rsidR="000C78AF" w:rsidRPr="00134F57" w:rsidRDefault="000C78AF" w:rsidP="000C78AF">
      <w:pPr>
        <w:pStyle w:val="1"/>
      </w:pPr>
      <w:r w:rsidRPr="00134F57">
        <w:t xml:space="preserve">Device </w:t>
      </w:r>
      <w:r w:rsidRPr="00134F57">
        <w:t>Measurements</w:t>
      </w:r>
    </w:p>
    <w:p w14:paraId="42C8B08F" w14:textId="789623E6" w:rsidR="004F6DB9" w:rsidRDefault="000C78AF" w:rsidP="00814058">
      <w:pPr>
        <w:pStyle w:val="IndentedStandard"/>
        <w:ind w:firstLine="0"/>
      </w:pPr>
      <w:r w:rsidRPr="00134F57">
        <w:t xml:space="preserve">Since our PLZT waveguide </w:t>
      </w:r>
      <w:r w:rsidRPr="00134F57">
        <w:rPr>
          <w:rFonts w:hint="eastAsia"/>
          <w:lang w:eastAsia="ja-JP"/>
        </w:rPr>
        <w:t>ha</w:t>
      </w:r>
      <w:r w:rsidRPr="00134F57">
        <w:rPr>
          <w:lang w:eastAsia="ja-JP"/>
        </w:rPr>
        <w:t>s</w:t>
      </w:r>
      <w:r w:rsidRPr="00134F57">
        <w:rPr>
          <w:rFonts w:hint="eastAsia"/>
          <w:lang w:eastAsia="ja-JP"/>
        </w:rPr>
        <w:t xml:space="preserve"> </w:t>
      </w:r>
      <w:r w:rsidRPr="00134F57">
        <w:rPr>
          <w:lang w:eastAsia="ja-JP"/>
        </w:rPr>
        <w:t>a</w:t>
      </w:r>
      <w:r w:rsidRPr="00134F57">
        <w:t xml:space="preserve"> large transmission window, the modulator performed both C-band and O-band modulations. We obtained the half-wave voltages (</w:t>
      </w:r>
      <w:r w:rsidRPr="00134F57">
        <w:rPr>
          <w:i/>
          <w:iCs/>
        </w:rPr>
        <w:t>V</w:t>
      </w:r>
      <w:r w:rsidRPr="00134F57">
        <w:rPr>
          <w:vertAlign w:val="subscript"/>
        </w:rPr>
        <w:sym w:font="Symbol" w:char="F070"/>
      </w:r>
      <w:r w:rsidRPr="00134F57">
        <w:t xml:space="preserve">) of 3.2 V and 2.5 V at wavelengths of 1550 nm and 1310 nm, respectively. </w:t>
      </w:r>
      <w:r w:rsidR="004F6DB9" w:rsidRPr="00134F57">
        <w:t xml:space="preserve">When using a phase shifter model, the effective Pockels coefficient </w:t>
      </w:r>
      <w:proofErr w:type="spellStart"/>
      <w:r w:rsidR="004F6DB9" w:rsidRPr="00134F57">
        <w:rPr>
          <w:i/>
          <w:iCs/>
        </w:rPr>
        <w:t>r</w:t>
      </w:r>
      <w:r w:rsidR="004F6DB9" w:rsidRPr="00134F57">
        <w:rPr>
          <w:vertAlign w:val="subscript"/>
        </w:rPr>
        <w:t>eff</w:t>
      </w:r>
      <w:proofErr w:type="spellEnd"/>
      <w:r w:rsidR="004F6DB9" w:rsidRPr="00134F57">
        <w:t xml:space="preserve"> of the PLZT layer can be extracted using </w:t>
      </w:r>
      <w:proofErr w:type="spellStart"/>
      <w:r w:rsidR="004F6DB9" w:rsidRPr="00134F57">
        <w:rPr>
          <w:i/>
          <w:iCs/>
        </w:rPr>
        <w:t>r</w:t>
      </w:r>
      <w:r w:rsidR="004F6DB9" w:rsidRPr="00134F57">
        <w:rPr>
          <w:vertAlign w:val="subscript"/>
        </w:rPr>
        <w:t>eff</w:t>
      </w:r>
      <w:proofErr w:type="spellEnd"/>
      <w:r w:rsidR="004F6DB9" w:rsidRPr="00134F57">
        <w:t>=</w:t>
      </w:r>
      <w:r w:rsidR="004F6DB9" w:rsidRPr="00134F57">
        <w:rPr>
          <w:rFonts w:ascii="Symbol" w:hAnsi="Symbol"/>
          <w:i/>
          <w:iCs/>
        </w:rPr>
        <w:t>l</w:t>
      </w:r>
      <w:r w:rsidR="004F6DB9" w:rsidRPr="00134F57">
        <w:rPr>
          <w:i/>
          <w:iCs/>
        </w:rPr>
        <w:t>g</w:t>
      </w:r>
      <w:r w:rsidR="004F6DB9" w:rsidRPr="00134F57">
        <w:t>/2</w:t>
      </w:r>
      <w:r w:rsidR="004F6DB9" w:rsidRPr="00134F57">
        <w:rPr>
          <w:i/>
          <w:iCs/>
        </w:rPr>
        <w:t>n</w:t>
      </w:r>
      <w:r w:rsidR="004F6DB9" w:rsidRPr="00134F57">
        <w:rPr>
          <w:vertAlign w:val="superscript"/>
        </w:rPr>
        <w:t>3</w:t>
      </w:r>
      <w:r w:rsidR="004F6DB9" w:rsidRPr="00134F57">
        <w:rPr>
          <w:i/>
          <w:iCs/>
        </w:rPr>
        <w:t>V</w:t>
      </w:r>
      <w:r w:rsidR="004F6DB9" w:rsidRPr="00134F57">
        <w:rPr>
          <w:rFonts w:ascii="Symbol" w:hAnsi="Symbol"/>
          <w:vertAlign w:val="subscript"/>
        </w:rPr>
        <w:t>p</w:t>
      </w:r>
      <w:r w:rsidR="004F6DB9" w:rsidRPr="00134F57">
        <w:rPr>
          <w:i/>
          <w:iCs/>
        </w:rPr>
        <w:t>L</w:t>
      </w:r>
      <w:r w:rsidR="004F6DB9" w:rsidRPr="00134F57">
        <w:rPr>
          <w:rFonts w:ascii="Symbol" w:hAnsi="Symbol"/>
          <w:i/>
          <w:iCs/>
        </w:rPr>
        <w:t>G</w:t>
      </w:r>
      <w:r w:rsidR="004F6DB9" w:rsidRPr="00134F57">
        <w:t xml:space="preserve">, as 198 pm/V. Here, </w:t>
      </w:r>
      <w:r w:rsidR="004F6DB9" w:rsidRPr="00134F57">
        <w:rPr>
          <w:rFonts w:ascii="Symbol" w:hAnsi="Symbol"/>
          <w:i/>
          <w:iCs/>
        </w:rPr>
        <w:t>l</w:t>
      </w:r>
      <w:r w:rsidR="004F6DB9" w:rsidRPr="00134F57">
        <w:t xml:space="preserve"> is the laser wavelength,</w:t>
      </w:r>
      <w:r w:rsidR="004F6DB9" w:rsidRPr="00134F57">
        <w:rPr>
          <w:i/>
          <w:iCs/>
        </w:rPr>
        <w:t xml:space="preserve"> g </w:t>
      </w:r>
      <w:r w:rsidR="004F6DB9" w:rsidRPr="00134F57">
        <w:t xml:space="preserve">is the electrode-gap, </w:t>
      </w:r>
      <w:r w:rsidR="004F6DB9" w:rsidRPr="00134F57">
        <w:rPr>
          <w:i/>
          <w:iCs/>
        </w:rPr>
        <w:t>n</w:t>
      </w:r>
      <w:r w:rsidR="004F6DB9" w:rsidRPr="00134F57">
        <w:t xml:space="preserve"> is the refractive index, and </w:t>
      </w:r>
      <w:r w:rsidR="004F6DB9" w:rsidRPr="00134F57">
        <w:rPr>
          <w:rFonts w:ascii="Symbol" w:hAnsi="Symbol"/>
          <w:i/>
          <w:iCs/>
        </w:rPr>
        <w:t>G</w:t>
      </w:r>
      <w:r w:rsidR="00A07D30" w:rsidRPr="00134F57">
        <w:t xml:space="preserve"> (74%) </w:t>
      </w:r>
      <w:r w:rsidR="004F6DB9" w:rsidRPr="00134F57">
        <w:t xml:space="preserve">is the EO confinement factor which is the optical and electrical overlap factor. </w:t>
      </w:r>
      <w:r w:rsidR="00552EFC" w:rsidRPr="00134F57">
        <w:t>It is interesting to compare the</w:t>
      </w:r>
      <w:r w:rsidR="00A07D30" w:rsidRPr="00134F57">
        <w:t xml:space="preserve"> values of</w:t>
      </w:r>
      <w:r w:rsidR="00552EFC" w:rsidRPr="00134F57">
        <w:t xml:space="preserve"> </w:t>
      </w:r>
      <w:proofErr w:type="spellStart"/>
      <w:r w:rsidR="00552EFC" w:rsidRPr="00134F57">
        <w:rPr>
          <w:i/>
          <w:iCs/>
        </w:rPr>
        <w:t>r</w:t>
      </w:r>
      <w:r w:rsidR="00552EFC" w:rsidRPr="00134F57">
        <w:rPr>
          <w:vertAlign w:val="subscript"/>
        </w:rPr>
        <w:t>eff</w:t>
      </w:r>
      <w:proofErr w:type="spellEnd"/>
      <w:r w:rsidR="00552EFC" w:rsidRPr="00134F57">
        <w:t xml:space="preserve"> </w:t>
      </w:r>
      <w:r w:rsidR="00A07D30" w:rsidRPr="00134F57">
        <w:t>for</w:t>
      </w:r>
      <w:r w:rsidR="00552EFC" w:rsidRPr="00134F57">
        <w:t xml:space="preserve"> PLZT and PZT. As expected, PLZT </w:t>
      </w:r>
      <w:r w:rsidR="00837158" w:rsidRPr="00134F57">
        <w:t xml:space="preserve">had an almost doubled </w:t>
      </w:r>
      <w:proofErr w:type="spellStart"/>
      <w:r w:rsidR="00837158" w:rsidRPr="00134F57">
        <w:rPr>
          <w:i/>
          <w:iCs/>
        </w:rPr>
        <w:t>r</w:t>
      </w:r>
      <w:r w:rsidR="00837158" w:rsidRPr="00134F57">
        <w:rPr>
          <w:vertAlign w:val="subscript"/>
        </w:rPr>
        <w:t>eff</w:t>
      </w:r>
      <w:proofErr w:type="spellEnd"/>
      <w:r w:rsidR="00837158" w:rsidRPr="00134F57">
        <w:t xml:space="preserve"> </w:t>
      </w:r>
      <w:r w:rsidR="00A07D30" w:rsidRPr="00134F57">
        <w:t>compared to the value of</w:t>
      </w:r>
      <w:r w:rsidR="00837158" w:rsidRPr="00134F57">
        <w:t xml:space="preserve"> PZT</w:t>
      </w:r>
      <w:r w:rsidR="004209D1" w:rsidRPr="00134F57">
        <w:t xml:space="preserve"> [10][11]</w:t>
      </w:r>
      <w:r w:rsidR="00837158" w:rsidRPr="00134F57">
        <w:t xml:space="preserve">. Further increase in the </w:t>
      </w:r>
      <w:proofErr w:type="spellStart"/>
      <w:r w:rsidR="00837158" w:rsidRPr="00134F57">
        <w:rPr>
          <w:i/>
          <w:iCs/>
        </w:rPr>
        <w:t>r</w:t>
      </w:r>
      <w:r w:rsidR="00837158" w:rsidRPr="00134F57">
        <w:rPr>
          <w:vertAlign w:val="subscript"/>
        </w:rPr>
        <w:t>eff</w:t>
      </w:r>
      <w:proofErr w:type="spellEnd"/>
      <w:r w:rsidR="00837158" w:rsidRPr="00134F57">
        <w:t xml:space="preserve"> can be expected after more detailed crystallization</w:t>
      </w:r>
      <w:r w:rsidR="00A07D30" w:rsidRPr="00134F57">
        <w:t xml:space="preserve"> condition</w:t>
      </w:r>
      <w:r w:rsidR="00837158" w:rsidRPr="00134F57">
        <w:t xml:space="preserve"> and the</w:t>
      </w:r>
      <w:r w:rsidR="00837158">
        <w:t xml:space="preserve"> electric poling process. </w:t>
      </w:r>
      <w:r w:rsidR="00837158">
        <w:t>Measure of details for BTO MZI is under investigation.</w:t>
      </w:r>
    </w:p>
    <w:p w14:paraId="5C60B43E" w14:textId="6877BB70" w:rsidR="006436FA" w:rsidRDefault="00164D10" w:rsidP="00196FB5">
      <w:pPr>
        <w:pStyle w:val="IndentedStandard"/>
        <w:rPr>
          <w:rFonts w:eastAsia="SimSun"/>
          <w:lang w:eastAsia="ja-JP"/>
        </w:rPr>
      </w:pPr>
      <w:r>
        <w:rPr>
          <w:rFonts w:hint="eastAsia"/>
          <w:lang w:eastAsia="ja-JP"/>
        </w:rPr>
        <w:t>F</w:t>
      </w:r>
      <w:r>
        <w:rPr>
          <w:lang w:eastAsia="ja-JP"/>
        </w:rPr>
        <w:t>or high-frequency modulation in the GHz regime, a traveling</w:t>
      </w:r>
      <w:r w:rsidR="006150E6">
        <w:rPr>
          <w:lang w:eastAsia="ja-JP"/>
        </w:rPr>
        <w:t xml:space="preserve">-wave electrode must conduct the drive electric signal to the modulator to avoid microwave loss. For this purpose, RF designed electrodes were formed on the phase shifter arm to have a characteristic impedance of close to 50 </w:t>
      </w:r>
      <w:r w:rsidR="006150E6" w:rsidRPr="00546CB5">
        <w:rPr>
          <w:rFonts w:ascii="Symbol" w:eastAsia="SimSun" w:hAnsi="Symbol"/>
        </w:rPr>
        <w:t></w:t>
      </w:r>
      <w:r w:rsidR="006150E6">
        <w:rPr>
          <w:rFonts w:ascii="Symbol" w:eastAsia="SimSun" w:hAnsi="Symbol"/>
        </w:rPr>
        <w:t>.</w:t>
      </w:r>
      <w:r w:rsidR="006150E6" w:rsidRPr="006150E6">
        <w:rPr>
          <w:rFonts w:eastAsia="SimSun"/>
        </w:rPr>
        <w:t xml:space="preserve"> </w:t>
      </w:r>
      <w:r w:rsidR="006150E6" w:rsidRPr="00546CB5">
        <w:rPr>
          <w:rFonts w:eastAsia="SimSun"/>
        </w:rPr>
        <w:t>The fabricated electrode consists of two parts,</w:t>
      </w:r>
      <w:r w:rsidR="006150E6">
        <w:rPr>
          <w:rFonts w:eastAsia="SimSun"/>
        </w:rPr>
        <w:t xml:space="preserve"> namely</w:t>
      </w:r>
      <w:r w:rsidR="006150E6" w:rsidRPr="00546CB5">
        <w:rPr>
          <w:rFonts w:eastAsia="SimSun"/>
        </w:rPr>
        <w:t xml:space="preserve"> </w:t>
      </w:r>
      <w:r w:rsidR="006150E6">
        <w:rPr>
          <w:rFonts w:eastAsia="SimSun"/>
        </w:rPr>
        <w:t>a</w:t>
      </w:r>
      <w:r w:rsidR="006150E6" w:rsidRPr="00546CB5">
        <w:rPr>
          <w:rFonts w:eastAsia="SimSun"/>
        </w:rPr>
        <w:t xml:space="preserve"> microstrip line on the phase shifter and terminal pads. The ground-signal-ground  coplanar electrode configuration allows smooth conduct</w:t>
      </w:r>
      <w:r w:rsidR="006150E6">
        <w:rPr>
          <w:rFonts w:eastAsia="SimSun"/>
        </w:rPr>
        <w:t>ion of</w:t>
      </w:r>
      <w:r w:rsidR="006150E6" w:rsidRPr="00546CB5">
        <w:rPr>
          <w:rFonts w:eastAsia="SimSun"/>
        </w:rPr>
        <w:t xml:space="preserve"> electric RF signal</w:t>
      </w:r>
      <w:r w:rsidR="006150E6">
        <w:rPr>
          <w:rFonts w:eastAsia="SimSun"/>
        </w:rPr>
        <w:t>s</w:t>
      </w:r>
      <w:r w:rsidR="006150E6" w:rsidRPr="00546CB5">
        <w:rPr>
          <w:rFonts w:eastAsia="SimSun"/>
        </w:rPr>
        <w:t xml:space="preserve"> to the device using</w:t>
      </w:r>
      <w:r w:rsidR="006150E6">
        <w:rPr>
          <w:rFonts w:eastAsia="SimSun"/>
        </w:rPr>
        <w:t xml:space="preserve"> RF </w:t>
      </w:r>
      <w:r w:rsidR="006150E6" w:rsidRPr="00546CB5">
        <w:rPr>
          <w:rFonts w:eastAsia="SimSun"/>
        </w:rPr>
        <w:t>probes.</w:t>
      </w:r>
      <w:r w:rsidR="006436FA" w:rsidRPr="006436FA">
        <w:rPr>
          <w:rFonts w:eastAsia="SimSun"/>
          <w:lang w:eastAsia="ja-JP"/>
        </w:rPr>
        <w:t xml:space="preserve"> </w:t>
      </w:r>
      <w:r w:rsidR="006436FA" w:rsidRPr="00546CB5">
        <w:rPr>
          <w:rFonts w:eastAsia="SimSun"/>
          <w:lang w:eastAsia="ja-JP"/>
        </w:rPr>
        <w:t xml:space="preserve">The bandwidth performance was characterized using a vector network </w:t>
      </w:r>
      <w:r w:rsidR="006436FA" w:rsidRPr="00546CB5">
        <w:rPr>
          <w:rFonts w:eastAsia="SimSun"/>
          <w:lang w:eastAsia="ja-JP"/>
        </w:rPr>
        <w:t>analyser</w:t>
      </w:r>
      <w:r w:rsidR="006436FA" w:rsidRPr="00546CB5">
        <w:rPr>
          <w:rFonts w:eastAsia="SimSun"/>
          <w:lang w:eastAsia="ja-JP"/>
        </w:rPr>
        <w:t xml:space="preserve"> </w:t>
      </w:r>
      <w:r w:rsidR="006436FA">
        <w:rPr>
          <w:rFonts w:eastAsia="SimSun"/>
          <w:lang w:eastAsia="ja-JP"/>
        </w:rPr>
        <w:t>between 10 and</w:t>
      </w:r>
      <w:r w:rsidR="006436FA" w:rsidRPr="00546CB5">
        <w:rPr>
          <w:rFonts w:eastAsia="SimSun"/>
          <w:lang w:eastAsia="ja-JP"/>
        </w:rPr>
        <w:t xml:space="preserve"> 70 GHz.</w:t>
      </w:r>
      <w:r w:rsidR="006436FA">
        <w:rPr>
          <w:rFonts w:eastAsia="SimSun"/>
          <w:lang w:eastAsia="ja-JP"/>
        </w:rPr>
        <w:t xml:space="preserve"> </w:t>
      </w:r>
      <w:r w:rsidR="006436FA" w:rsidRPr="00546CB5">
        <w:rPr>
          <w:rFonts w:eastAsia="SimSun"/>
          <w:lang w:eastAsia="ja-JP"/>
        </w:rPr>
        <w:t xml:space="preserve">As shown in Fig. </w:t>
      </w:r>
      <w:r w:rsidR="004209D1">
        <w:rPr>
          <w:rFonts w:eastAsia="SimSun"/>
          <w:lang w:eastAsia="ja-JP"/>
        </w:rPr>
        <w:t>2</w:t>
      </w:r>
      <w:r w:rsidR="006436FA" w:rsidRPr="00546CB5">
        <w:rPr>
          <w:rFonts w:eastAsia="SimSun"/>
          <w:lang w:eastAsia="ja-JP"/>
        </w:rPr>
        <w:t xml:space="preserve">, the measured </w:t>
      </w:r>
      <w:r w:rsidR="006436FA">
        <w:rPr>
          <w:rFonts w:eastAsia="SimSun"/>
          <w:lang w:eastAsia="ja-JP"/>
        </w:rPr>
        <w:t>EO</w:t>
      </w:r>
      <w:r w:rsidR="006436FA" w:rsidRPr="00546CB5">
        <w:rPr>
          <w:rFonts w:eastAsia="SimSun"/>
          <w:lang w:eastAsia="ja-JP"/>
        </w:rPr>
        <w:t xml:space="preserve"> frequency response of the S21 parameter </w:t>
      </w:r>
      <w:r w:rsidR="006436FA">
        <w:rPr>
          <w:rFonts w:eastAsia="SimSun"/>
          <w:lang w:eastAsia="ja-JP"/>
        </w:rPr>
        <w:t xml:space="preserve">did not </w:t>
      </w:r>
      <w:r w:rsidR="006436FA" w:rsidRPr="00546CB5">
        <w:rPr>
          <w:rFonts w:eastAsia="SimSun"/>
          <w:lang w:eastAsia="ja-JP"/>
        </w:rPr>
        <w:t xml:space="preserve">show </w:t>
      </w:r>
      <w:r w:rsidR="006436FA">
        <w:rPr>
          <w:rFonts w:eastAsia="SimSun"/>
          <w:lang w:eastAsia="ja-JP"/>
        </w:rPr>
        <w:t xml:space="preserve">significant dispersion across the measured frequency range, indicating the 3 dB bandwidth of the modulator beyond 70 GHz. A drop in the EO response can </w:t>
      </w:r>
      <w:r w:rsidR="00134F57">
        <w:rPr>
          <w:noProof/>
          <w:lang w:val="it-IT" w:eastAsia="it-IT"/>
        </w:rPr>
        <w:lastRenderedPageBreak/>
        <mc:AlternateContent>
          <mc:Choice Requires="wps">
            <w:drawing>
              <wp:anchor distT="0" distB="0" distL="0" distR="0" simplePos="0" relativeHeight="251669504" behindDoc="0" locked="0" layoutInCell="1" allowOverlap="0" wp14:anchorId="5702AE98" wp14:editId="5143DCC9">
                <wp:simplePos x="0" y="0"/>
                <wp:positionH relativeFrom="margin">
                  <wp:align>right</wp:align>
                </wp:positionH>
                <wp:positionV relativeFrom="margin">
                  <wp:align>top</wp:align>
                </wp:positionV>
                <wp:extent cx="2667000" cy="4471670"/>
                <wp:effectExtent l="0" t="0" r="0" b="508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471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7E511" w14:textId="2E412C69" w:rsidR="00BD6263" w:rsidRDefault="00134F57" w:rsidP="00BD6263">
                            <w:pPr>
                              <w:pStyle w:val="IndentedStandard"/>
                            </w:pPr>
                            <w:r>
                              <w:rPr>
                                <w:noProof/>
                                <w:snapToGrid/>
                              </w:rPr>
                              <w:drawing>
                                <wp:inline distT="0" distB="0" distL="0" distR="0" wp14:anchorId="15517AE9" wp14:editId="5ABF0655">
                                  <wp:extent cx="2128520" cy="4231005"/>
                                  <wp:effectExtent l="0" t="0" r="5080" b="0"/>
                                  <wp:docPr id="30" name="図 3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 折れ線グラフ&#10;&#10;自動的に生成された説明"/>
                                          <pic:cNvPicPr/>
                                        </pic:nvPicPr>
                                        <pic:blipFill>
                                          <a:blip r:embed="rId12"/>
                                          <a:stretch>
                                            <a:fillRect/>
                                          </a:stretch>
                                        </pic:blipFill>
                                        <pic:spPr>
                                          <a:xfrm>
                                            <a:off x="0" y="0"/>
                                            <a:ext cx="2128520" cy="4231005"/>
                                          </a:xfrm>
                                          <a:prstGeom prst="rect">
                                            <a:avLst/>
                                          </a:prstGeom>
                                        </pic:spPr>
                                      </pic:pic>
                                    </a:graphicData>
                                  </a:graphic>
                                </wp:inline>
                              </w:drawing>
                            </w:r>
                          </w:p>
                          <w:p w14:paraId="5AE915CB" w14:textId="0CF3676A" w:rsidR="00BE1825" w:rsidRPr="00406779" w:rsidRDefault="00BE1825" w:rsidP="00BE1825">
                            <w:pPr>
                              <w:pStyle w:val="aa"/>
                              <w:ind w:leftChars="71" w:left="142" w:rightChars="99" w:right="198"/>
                              <w:jc w:val="both"/>
                              <w:rPr>
                                <w:b w:val="0"/>
                                <w:bCs/>
                              </w:rPr>
                            </w:pPr>
                            <w:r>
                              <w:t>Fig. </w:t>
                            </w:r>
                            <w:r w:rsidR="004209D1">
                              <w:t>4</w:t>
                            </w:r>
                            <w:r>
                              <w:t>:</w:t>
                            </w:r>
                            <w:r w:rsidRPr="00BD7994">
                              <w:rPr>
                                <w:b w:val="0"/>
                                <w:bCs/>
                              </w:rPr>
                              <w:t xml:space="preserve"> </w:t>
                            </w:r>
                            <w:r w:rsidR="00BD6263">
                              <w:rPr>
                                <w:b w:val="0"/>
                                <w:bCs/>
                              </w:rPr>
                              <w:t xml:space="preserve">BER at different data rates. (a) OOK. (b) PAM4.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AE98" id="_x0000_s1028" type="#_x0000_t202" style="position:absolute;left:0;text-align:left;margin-left:158.8pt;margin-top:0;width:210pt;height:352.1pt;z-index:251669504;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S+9AEAAMoDAAAOAAAAZHJzL2Uyb0RvYy54bWysU9uO0zAQfUfiHyy/06RVaZeo6Wrpqghp&#10;YZEWPsBxnMTC8Zix26R8PWOn7S7whsiD5bn4zJwzk83t2Bt2VOg12JLPZzlnykqotW1L/u3r/s0N&#10;Zz4IWwsDVpX8pDy/3b5+tRlcoRbQgakVMgKxvhhcybsQXJFlXnaqF34GTlkKNoC9CGRim9UoBkLv&#10;TbbI81U2ANYOQSrvyXs/Bfk24TeNkuGxabwKzJScegvpxHRW8cy2G1G0KFyn5bkN8Q9d9EJbKnqF&#10;uhdBsAPqv6B6LRE8NGEmoc+gabRUiQOxmed/sHnqhFOJC4nj3VUm//9g5efjk/uCLIzvYaQBJhLe&#10;PYD87pmFXSdsq+4QYeiUqKnwPEqWDc4X56dRal/4CFINn6CmIYtDgAQ0NthHVYgnI3QawOkquhoD&#10;k+RcrFbrPKeQpNhyuZ6/u1mnGqK4PHfowwcFPYuXkiNNNcGL44MPsR1RXFJiNQ9G13ttTDKwrXYG&#10;2VHQBuzTd0b/Lc3YmGwhPpsQoyfxjNQmkmGsRqZr6jlCRNoV1CcijjAtFv0IdOkAf3I20FKV3P84&#10;CFScmY+WxIsbmC7Lt+sFGXjxVi+9wkqCKHngbLruwrSxB4e67ajCNCYLdyR0o5MEz92c26aFScqc&#10;lztu5Es7ZT3/gttfAAAA//8DAFBLAwQUAAYACAAAACEAP2KrqNsAAAAFAQAADwAAAGRycy9kb3du&#10;cmV2LnhtbEyPQUvDQBCF74L/YRnBm91Yig0xmyKiouihtl56m2an2dDsbMxu2/jvHb3o5cHwhve+&#10;Vy5G36kjDbENbOB6koEiroNtuTHwsX68ykHFhGyxC0wGvijCojo/K7Gw4cTvdFylRkkIxwINuJT6&#10;QutYO/IYJ6EnFm8XBo9JzqHRdsCThPtOT7PsRntsWRoc9nTvqN6vDt7A8yZfv9LLk8uXDzinJcdP&#10;vXkz5vJivLsFlWhMf8/wgy/oUAnTNhzYRtUZkCHpV8WbSRWorYF5NpuCrkr9n776BgAA//8DAFBL&#10;AQItABQABgAIAAAAIQC2gziS/gAAAOEBAAATAAAAAAAAAAAAAAAAAAAAAABbQ29udGVudF9UeXBl&#10;c10ueG1sUEsBAi0AFAAGAAgAAAAhADj9If/WAAAAlAEAAAsAAAAAAAAAAAAAAAAALwEAAF9yZWxz&#10;Ly5yZWxzUEsBAi0AFAAGAAgAAAAhANcw1L70AQAAygMAAA4AAAAAAAAAAAAAAAAALgIAAGRycy9l&#10;Mm9Eb2MueG1sUEsBAi0AFAAGAAgAAAAhAD9iq6jbAAAABQEAAA8AAAAAAAAAAAAAAAAATgQAAGRy&#10;cy9kb3ducmV2LnhtbFBLBQYAAAAABAAEAPMAAABWBQAAAAA=&#10;" o:allowoverlap="f" stroked="f">
                <v:textbox inset="0,,0">
                  <w:txbxContent>
                    <w:p w14:paraId="0097E511" w14:textId="2E412C69" w:rsidR="00BD6263" w:rsidRDefault="00134F57" w:rsidP="00BD6263">
                      <w:pPr>
                        <w:pStyle w:val="IndentedStandard"/>
                      </w:pPr>
                      <w:r>
                        <w:rPr>
                          <w:noProof/>
                          <w:snapToGrid/>
                        </w:rPr>
                        <w:drawing>
                          <wp:inline distT="0" distB="0" distL="0" distR="0" wp14:anchorId="15517AE9" wp14:editId="5ABF0655">
                            <wp:extent cx="2128520" cy="4231005"/>
                            <wp:effectExtent l="0" t="0" r="5080" b="0"/>
                            <wp:docPr id="30" name="図 3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 折れ線グラフ&#10;&#10;自動的に生成された説明"/>
                                    <pic:cNvPicPr/>
                                  </pic:nvPicPr>
                                  <pic:blipFill>
                                    <a:blip r:embed="rId12"/>
                                    <a:stretch>
                                      <a:fillRect/>
                                    </a:stretch>
                                  </pic:blipFill>
                                  <pic:spPr>
                                    <a:xfrm>
                                      <a:off x="0" y="0"/>
                                      <a:ext cx="2128520" cy="4231005"/>
                                    </a:xfrm>
                                    <a:prstGeom prst="rect">
                                      <a:avLst/>
                                    </a:prstGeom>
                                  </pic:spPr>
                                </pic:pic>
                              </a:graphicData>
                            </a:graphic>
                          </wp:inline>
                        </w:drawing>
                      </w:r>
                    </w:p>
                    <w:p w14:paraId="5AE915CB" w14:textId="0CF3676A" w:rsidR="00BE1825" w:rsidRPr="00406779" w:rsidRDefault="00BE1825" w:rsidP="00BE1825">
                      <w:pPr>
                        <w:pStyle w:val="aa"/>
                        <w:ind w:leftChars="71" w:left="142" w:rightChars="99" w:right="198"/>
                        <w:jc w:val="both"/>
                        <w:rPr>
                          <w:b w:val="0"/>
                          <w:bCs/>
                        </w:rPr>
                      </w:pPr>
                      <w:r>
                        <w:t>Fig. </w:t>
                      </w:r>
                      <w:r w:rsidR="004209D1">
                        <w:t>4</w:t>
                      </w:r>
                      <w:r>
                        <w:t>:</w:t>
                      </w:r>
                      <w:r w:rsidRPr="00BD7994">
                        <w:rPr>
                          <w:b w:val="0"/>
                          <w:bCs/>
                        </w:rPr>
                        <w:t xml:space="preserve"> </w:t>
                      </w:r>
                      <w:r w:rsidR="00BD6263">
                        <w:rPr>
                          <w:b w:val="0"/>
                          <w:bCs/>
                        </w:rPr>
                        <w:t xml:space="preserve">BER at different data rates. (a) OOK. (b) PAM4. </w:t>
                      </w:r>
                    </w:p>
                  </w:txbxContent>
                </v:textbox>
                <w10:wrap type="topAndBottom" anchorx="margin" anchory="margin"/>
              </v:shape>
            </w:pict>
          </mc:Fallback>
        </mc:AlternateContent>
      </w:r>
      <w:r w:rsidR="00BD6263">
        <w:rPr>
          <w:noProof/>
          <w:lang w:val="it-IT" w:eastAsia="it-IT"/>
        </w:rPr>
        <mc:AlternateContent>
          <mc:Choice Requires="wps">
            <w:drawing>
              <wp:anchor distT="0" distB="0" distL="0" distR="0" simplePos="0" relativeHeight="251667456" behindDoc="0" locked="0" layoutInCell="1" allowOverlap="0" wp14:anchorId="6E74EF5F" wp14:editId="4494CC4C">
                <wp:simplePos x="0" y="0"/>
                <wp:positionH relativeFrom="margin">
                  <wp:align>left</wp:align>
                </wp:positionH>
                <wp:positionV relativeFrom="margin">
                  <wp:align>top</wp:align>
                </wp:positionV>
                <wp:extent cx="2835910" cy="3442970"/>
                <wp:effectExtent l="0" t="0" r="2540" b="5080"/>
                <wp:wrapTopAndBottom/>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3443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DE530" w14:textId="0C3265F9" w:rsidR="00406779" w:rsidRDefault="007858C9" w:rsidP="007858C9">
                            <w:pPr>
                              <w:pStyle w:val="aa"/>
                              <w:ind w:rightChars="42" w:right="84"/>
                              <w:jc w:val="both"/>
                              <w:rPr>
                                <w:lang w:val="en-GB"/>
                              </w:rPr>
                            </w:pPr>
                            <w:r>
                              <w:rPr>
                                <w:noProof/>
                                <w:snapToGrid/>
                                <w:lang w:val="en-GB"/>
                              </w:rPr>
                              <w:drawing>
                                <wp:inline distT="0" distB="0" distL="0" distR="0" wp14:anchorId="047EADAB" wp14:editId="376CAD91">
                                  <wp:extent cx="2700646" cy="794761"/>
                                  <wp:effectExtent l="0" t="0" r="5080" b="5715"/>
                                  <wp:docPr id="27" name="図 27"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タイムライン が含まれている画像&#10;&#10;自動的に生成された説明"/>
                                          <pic:cNvPicPr/>
                                        </pic:nvPicPr>
                                        <pic:blipFill>
                                          <a:blip r:embed="rId13"/>
                                          <a:stretch>
                                            <a:fillRect/>
                                          </a:stretch>
                                        </pic:blipFill>
                                        <pic:spPr>
                                          <a:xfrm>
                                            <a:off x="0" y="0"/>
                                            <a:ext cx="2719956" cy="800444"/>
                                          </a:xfrm>
                                          <a:prstGeom prst="rect">
                                            <a:avLst/>
                                          </a:prstGeom>
                                        </pic:spPr>
                                      </pic:pic>
                                    </a:graphicData>
                                  </a:graphic>
                                </wp:inline>
                              </w:drawing>
                            </w:r>
                          </w:p>
                          <w:p w14:paraId="1BE39DA9" w14:textId="7A3CD4A6" w:rsidR="00406779" w:rsidRDefault="007858C9" w:rsidP="007858C9">
                            <w:pPr>
                              <w:pStyle w:val="aa"/>
                              <w:ind w:leftChars="71" w:left="142" w:rightChars="42" w:right="84"/>
                              <w:jc w:val="both"/>
                              <w:rPr>
                                <w:lang w:val="en-GB"/>
                              </w:rPr>
                            </w:pPr>
                            <w:r>
                              <w:rPr>
                                <w:noProof/>
                                <w:snapToGrid/>
                                <w:lang w:val="en-GB"/>
                              </w:rPr>
                              <w:drawing>
                                <wp:inline distT="0" distB="0" distL="0" distR="0" wp14:anchorId="0AB6EE8D" wp14:editId="5700D630">
                                  <wp:extent cx="2667000" cy="1941830"/>
                                  <wp:effectExtent l="0" t="0" r="0" b="1270"/>
                                  <wp:docPr id="29" name="図 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ダイアグラム&#10;&#10;自動的に生成された説明"/>
                                          <pic:cNvPicPr/>
                                        </pic:nvPicPr>
                                        <pic:blipFill>
                                          <a:blip r:embed="rId14"/>
                                          <a:stretch>
                                            <a:fillRect/>
                                          </a:stretch>
                                        </pic:blipFill>
                                        <pic:spPr>
                                          <a:xfrm>
                                            <a:off x="0" y="0"/>
                                            <a:ext cx="2667000" cy="1941830"/>
                                          </a:xfrm>
                                          <a:prstGeom prst="rect">
                                            <a:avLst/>
                                          </a:prstGeom>
                                        </pic:spPr>
                                      </pic:pic>
                                    </a:graphicData>
                                  </a:graphic>
                                </wp:inline>
                              </w:drawing>
                            </w:r>
                          </w:p>
                          <w:p w14:paraId="1B1C5A7F" w14:textId="0E09F464" w:rsidR="00406779" w:rsidRPr="00406779" w:rsidRDefault="00406779" w:rsidP="007858C9">
                            <w:pPr>
                              <w:pStyle w:val="aa"/>
                              <w:ind w:leftChars="71" w:left="142" w:rightChars="42" w:right="84"/>
                              <w:jc w:val="both"/>
                              <w:rPr>
                                <w:b w:val="0"/>
                                <w:bCs/>
                              </w:rPr>
                            </w:pPr>
                            <w:r>
                              <w:t>Fig. </w:t>
                            </w:r>
                            <w:r>
                              <w:t>3</w:t>
                            </w:r>
                            <w:r>
                              <w:t>:</w:t>
                            </w:r>
                            <w:r w:rsidRPr="00BD7994">
                              <w:rPr>
                                <w:b w:val="0"/>
                                <w:bCs/>
                              </w:rPr>
                              <w:t xml:space="preserve"> </w:t>
                            </w:r>
                            <w:r>
                              <w:rPr>
                                <w:b w:val="0"/>
                                <w:bCs/>
                              </w:rPr>
                              <w:t xml:space="preserve">Data transmission. (a) </w:t>
                            </w:r>
                            <w:r w:rsidR="007858C9">
                              <w:rPr>
                                <w:b w:val="0"/>
                                <w:bCs/>
                              </w:rPr>
                              <w:t xml:space="preserve">Experimental setup for OOK and PAM4 </w:t>
                            </w:r>
                            <w:proofErr w:type="spellStart"/>
                            <w:r w:rsidR="007858C9">
                              <w:rPr>
                                <w:b w:val="0"/>
                                <w:bCs/>
                              </w:rPr>
                              <w:t>transmisisons</w:t>
                            </w:r>
                            <w:proofErr w:type="spellEnd"/>
                            <w:r w:rsidR="007858C9">
                              <w:rPr>
                                <w:b w:val="0"/>
                                <w:bCs/>
                              </w:rPr>
                              <w:t>. (b) Measured e</w:t>
                            </w:r>
                            <w:r>
                              <w:rPr>
                                <w:b w:val="0"/>
                                <w:bCs/>
                              </w:rPr>
                              <w:t>ye patterns for OOK and PAM4 for different data rates.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EF5F" id="_x0000_s1029" type="#_x0000_t202" style="position:absolute;left:0;text-align:left;margin-left:0;margin-top:0;width:223.3pt;height:271.1pt;z-index:251667456;visibility:visible;mso-wrap-style:square;mso-width-percent:0;mso-height-percent:0;mso-wrap-distance-left:0;mso-wrap-distance-top:0;mso-wrap-distance-right:0;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C39QEAAMoDAAAOAAAAZHJzL2Uyb0RvYy54bWysU9tu2zAMfR+wfxD0vji3rpkRp+hSZBjQ&#10;dQO6foAsy7YwWdQoJXb29aPkJO3Wt2F+EMSLDnkO6fXN0Bl2UOg12ILPJlPOlJVQadsU/On77t2K&#10;Mx+ErYQBqwp+VJ7fbN6+WfcuV3NowVQKGYFYn/eu4G0ILs8yL1vVCT8BpywFa8BOBDKxySoUPaF3&#10;JptPp++zHrByCFJ5T967Mcg3Cb+ulQxf69qrwEzBqbeQTkxnGc9ssxZ5g8K1Wp7aEP/QRSe0paIX&#10;qDsRBNujfgXVaYngoQ4TCV0Gda2lShyIzWz6F5vHVjiVuJA43l1k8v8PVj4cHt03ZGH4CAMNMJHw&#10;7h7kD88sbFthG3WLCH2rREWFZ1GyrHc+Pz2NUvvcR5Cy/wIVDVnsAySgocYuqkI8GaHTAI4X0dUQ&#10;mCTnfLW4+jCjkKTYYrlczFfXqYbIz88d+vBJQcfipeBIU03w4nDvQ2xH5OeUWM2D0dVOG5MMbMqt&#10;QXYQtAG79J3Q/0gzNiZbiM9GxOhJPCO1kWQYyoHpitqMEJF2CdWRiCOMi0U/Al1awF+c9bRUBfc/&#10;9wIVZ+azJfHiBqbL8up6TgaeveVLr7CSIAoeOBuv2zBu7N6hblqqMI7Jwi0JXeskwXM3p7ZpYZIy&#10;p+WOG/nSTlnPv+DmNwAAAP//AwBQSwMEFAAGAAgAAAAhADamvg3cAAAABQEAAA8AAABkcnMvZG93&#10;bnJldi54bWxMj8FOwzAQRO9I/IO1SNyoQxRClMapEAIEoofS9tLbNl7iiHgdYrcNf4/hApeVRjOa&#10;eVstJtuLI42+c6zgepaAIG6c7rhVsN08XhUgfEDW2DsmBV/kYVGfn1VYanfiNzquQytiCfsSFZgQ&#10;hlJK3xiy6GduII7euxsthijHVuoRT7Hc9jJNklxa7DguGBzo3lDzsT5YBc+7YvNKL0+mWD3gLa3Y&#10;f8rdUqnLi+luDiLQFP7C8IMf0aGOTHt3YO1FryA+En5v9LIsz0HsFdxkaQqyruR/+vobAAD//wMA&#10;UEsBAi0AFAAGAAgAAAAhALaDOJL+AAAA4QEAABMAAAAAAAAAAAAAAAAAAAAAAFtDb250ZW50X1R5&#10;cGVzXS54bWxQSwECLQAUAAYACAAAACEAOP0h/9YAAACUAQAACwAAAAAAAAAAAAAAAAAvAQAAX3Jl&#10;bHMvLnJlbHNQSwECLQAUAAYACAAAACEA64KQt/UBAADKAwAADgAAAAAAAAAAAAAAAAAuAgAAZHJz&#10;L2Uyb0RvYy54bWxQSwECLQAUAAYACAAAACEANqa+DdwAAAAFAQAADwAAAAAAAAAAAAAAAABPBAAA&#10;ZHJzL2Rvd25yZXYueG1sUEsFBgAAAAAEAAQA8wAAAFgFAAAAAA==&#10;" o:allowoverlap="f" stroked="f">
                <v:textbox inset="0,,0">
                  <w:txbxContent>
                    <w:p w14:paraId="318DE530" w14:textId="0C3265F9" w:rsidR="00406779" w:rsidRDefault="007858C9" w:rsidP="007858C9">
                      <w:pPr>
                        <w:pStyle w:val="aa"/>
                        <w:ind w:rightChars="42" w:right="84"/>
                        <w:jc w:val="both"/>
                        <w:rPr>
                          <w:lang w:val="en-GB"/>
                        </w:rPr>
                      </w:pPr>
                      <w:r>
                        <w:rPr>
                          <w:noProof/>
                          <w:snapToGrid/>
                          <w:lang w:val="en-GB"/>
                        </w:rPr>
                        <w:drawing>
                          <wp:inline distT="0" distB="0" distL="0" distR="0" wp14:anchorId="047EADAB" wp14:editId="376CAD91">
                            <wp:extent cx="2700646" cy="794761"/>
                            <wp:effectExtent l="0" t="0" r="5080" b="5715"/>
                            <wp:docPr id="27" name="図 27"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タイムライン が含まれている画像&#10;&#10;自動的に生成された説明"/>
                                    <pic:cNvPicPr/>
                                  </pic:nvPicPr>
                                  <pic:blipFill>
                                    <a:blip r:embed="rId13"/>
                                    <a:stretch>
                                      <a:fillRect/>
                                    </a:stretch>
                                  </pic:blipFill>
                                  <pic:spPr>
                                    <a:xfrm>
                                      <a:off x="0" y="0"/>
                                      <a:ext cx="2719956" cy="800444"/>
                                    </a:xfrm>
                                    <a:prstGeom prst="rect">
                                      <a:avLst/>
                                    </a:prstGeom>
                                  </pic:spPr>
                                </pic:pic>
                              </a:graphicData>
                            </a:graphic>
                          </wp:inline>
                        </w:drawing>
                      </w:r>
                    </w:p>
                    <w:p w14:paraId="1BE39DA9" w14:textId="7A3CD4A6" w:rsidR="00406779" w:rsidRDefault="007858C9" w:rsidP="007858C9">
                      <w:pPr>
                        <w:pStyle w:val="aa"/>
                        <w:ind w:leftChars="71" w:left="142" w:rightChars="42" w:right="84"/>
                        <w:jc w:val="both"/>
                        <w:rPr>
                          <w:lang w:val="en-GB"/>
                        </w:rPr>
                      </w:pPr>
                      <w:r>
                        <w:rPr>
                          <w:noProof/>
                          <w:snapToGrid/>
                          <w:lang w:val="en-GB"/>
                        </w:rPr>
                        <w:drawing>
                          <wp:inline distT="0" distB="0" distL="0" distR="0" wp14:anchorId="0AB6EE8D" wp14:editId="5700D630">
                            <wp:extent cx="2667000" cy="1941830"/>
                            <wp:effectExtent l="0" t="0" r="0" b="1270"/>
                            <wp:docPr id="29" name="図 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ダイアグラム&#10;&#10;自動的に生成された説明"/>
                                    <pic:cNvPicPr/>
                                  </pic:nvPicPr>
                                  <pic:blipFill>
                                    <a:blip r:embed="rId14"/>
                                    <a:stretch>
                                      <a:fillRect/>
                                    </a:stretch>
                                  </pic:blipFill>
                                  <pic:spPr>
                                    <a:xfrm>
                                      <a:off x="0" y="0"/>
                                      <a:ext cx="2667000" cy="1941830"/>
                                    </a:xfrm>
                                    <a:prstGeom prst="rect">
                                      <a:avLst/>
                                    </a:prstGeom>
                                  </pic:spPr>
                                </pic:pic>
                              </a:graphicData>
                            </a:graphic>
                          </wp:inline>
                        </w:drawing>
                      </w:r>
                    </w:p>
                    <w:p w14:paraId="1B1C5A7F" w14:textId="0E09F464" w:rsidR="00406779" w:rsidRPr="00406779" w:rsidRDefault="00406779" w:rsidP="007858C9">
                      <w:pPr>
                        <w:pStyle w:val="aa"/>
                        <w:ind w:leftChars="71" w:left="142" w:rightChars="42" w:right="84"/>
                        <w:jc w:val="both"/>
                        <w:rPr>
                          <w:b w:val="0"/>
                          <w:bCs/>
                        </w:rPr>
                      </w:pPr>
                      <w:r>
                        <w:t>Fig. </w:t>
                      </w:r>
                      <w:r>
                        <w:t>3</w:t>
                      </w:r>
                      <w:r>
                        <w:t>:</w:t>
                      </w:r>
                      <w:r w:rsidRPr="00BD7994">
                        <w:rPr>
                          <w:b w:val="0"/>
                          <w:bCs/>
                        </w:rPr>
                        <w:t xml:space="preserve"> </w:t>
                      </w:r>
                      <w:r>
                        <w:rPr>
                          <w:b w:val="0"/>
                          <w:bCs/>
                        </w:rPr>
                        <w:t xml:space="preserve">Data transmission. (a) </w:t>
                      </w:r>
                      <w:r w:rsidR="007858C9">
                        <w:rPr>
                          <w:b w:val="0"/>
                          <w:bCs/>
                        </w:rPr>
                        <w:t xml:space="preserve">Experimental setup for OOK and PAM4 </w:t>
                      </w:r>
                      <w:proofErr w:type="spellStart"/>
                      <w:r w:rsidR="007858C9">
                        <w:rPr>
                          <w:b w:val="0"/>
                          <w:bCs/>
                        </w:rPr>
                        <w:t>transmisisons</w:t>
                      </w:r>
                      <w:proofErr w:type="spellEnd"/>
                      <w:r w:rsidR="007858C9">
                        <w:rPr>
                          <w:b w:val="0"/>
                          <w:bCs/>
                        </w:rPr>
                        <w:t>. (b) Measured e</w:t>
                      </w:r>
                      <w:r>
                        <w:rPr>
                          <w:b w:val="0"/>
                          <w:bCs/>
                        </w:rPr>
                        <w:t>ye patterns for OOK and PAM4 for different data rates.</w:t>
                      </w:r>
                    </w:p>
                  </w:txbxContent>
                </v:textbox>
                <w10:wrap type="topAndBottom" anchorx="margin" anchory="margin"/>
              </v:shape>
            </w:pict>
          </mc:Fallback>
        </mc:AlternateContent>
      </w:r>
      <w:r w:rsidR="006436FA">
        <w:rPr>
          <w:rFonts w:eastAsia="SimSun"/>
          <w:lang w:eastAsia="ja-JP"/>
        </w:rPr>
        <w:t xml:space="preserve">be observed in the range </w:t>
      </w:r>
      <w:r w:rsidR="00CD5CE1">
        <w:rPr>
          <w:rFonts w:eastAsia="SimSun"/>
          <w:lang w:eastAsia="ja-JP"/>
        </w:rPr>
        <w:t>of</w:t>
      </w:r>
      <w:r w:rsidR="006436FA">
        <w:rPr>
          <w:rFonts w:eastAsia="SimSun"/>
          <w:lang w:eastAsia="ja-JP"/>
        </w:rPr>
        <w:t xml:space="preserve"> 1 to 10 GHz</w:t>
      </w:r>
      <w:r w:rsidR="00CD5CE1">
        <w:rPr>
          <w:rFonts w:eastAsia="SimSun"/>
          <w:lang w:eastAsia="ja-JP"/>
        </w:rPr>
        <w:t xml:space="preserve">, which might be attributed the imperfect design of the electrode. </w:t>
      </w:r>
    </w:p>
    <w:p w14:paraId="35775476" w14:textId="0E4B4400" w:rsidR="00CD5CE1" w:rsidRPr="009338D3" w:rsidRDefault="00CD5CE1" w:rsidP="00CD5CE1">
      <w:pPr>
        <w:pStyle w:val="1"/>
      </w:pPr>
      <w:r>
        <w:t xml:space="preserve">High Speed Modulation </w:t>
      </w:r>
    </w:p>
    <w:p w14:paraId="1B7A9733" w14:textId="2C7217C5" w:rsidR="001C185D" w:rsidRPr="001C185D" w:rsidRDefault="00CD5CE1" w:rsidP="00814058">
      <w:pPr>
        <w:pStyle w:val="IndentedStandard"/>
        <w:ind w:firstLine="0"/>
        <w:rPr>
          <w:rFonts w:hint="eastAsia"/>
          <w:lang w:eastAsia="ja-JP"/>
        </w:rPr>
      </w:pPr>
      <w:r w:rsidRPr="00CD5CE1">
        <w:rPr>
          <w:rFonts w:eastAsia="SimSun"/>
          <w:lang w:val="en-US" w:eastAsia="ja-JP"/>
        </w:rPr>
        <w:t xml:space="preserve">Figure </w:t>
      </w:r>
      <w:r w:rsidR="004209D1">
        <w:rPr>
          <w:rFonts w:eastAsia="SimSun"/>
          <w:lang w:val="en-US" w:eastAsia="ja-JP"/>
        </w:rPr>
        <w:t>3(a)</w:t>
      </w:r>
      <w:r w:rsidRPr="00CD5CE1">
        <w:rPr>
          <w:rFonts w:eastAsia="SimSun"/>
          <w:lang w:val="en-US" w:eastAsia="ja-JP"/>
        </w:rPr>
        <w:t xml:space="preserve"> represents the experimental setup for testing the high-speed serial data modulation.</w:t>
      </w:r>
      <w:r w:rsidR="00FD67B0" w:rsidRPr="00FD67B0">
        <w:rPr>
          <w:rFonts w:ascii="Times New Roman" w:eastAsia="ＭＳ 明朝" w:hAnsi="Times New Roman"/>
          <w:lang w:val="en-US"/>
        </w:rPr>
        <w:t xml:space="preserve"> </w:t>
      </w:r>
      <w:r w:rsidR="00FD67B0" w:rsidRPr="00FD67B0">
        <w:rPr>
          <w:rFonts w:eastAsia="SimSun"/>
          <w:lang w:val="en-US" w:eastAsia="ja-JP"/>
        </w:rPr>
        <w:t>The CW light from the laser is modulated by applying the electric driving singles.</w:t>
      </w:r>
      <w:r w:rsidR="001C185D">
        <w:rPr>
          <w:rFonts w:eastAsia="SimSun"/>
          <w:lang w:val="en-US" w:eastAsia="ja-JP"/>
        </w:rPr>
        <w:t xml:space="preserve"> </w:t>
      </w:r>
      <w:r w:rsidR="001C185D" w:rsidRPr="00E83E9F">
        <w:rPr>
          <w:rFonts w:eastAsia="SimSun"/>
          <w:lang w:eastAsia="ja-JP"/>
        </w:rPr>
        <w:t xml:space="preserve">A electrical signal with a pattern length of </w:t>
      </w:r>
      <w:r w:rsidR="001C185D" w:rsidRPr="00E83E9F">
        <w:rPr>
          <w:rFonts w:eastAsia="SimSun"/>
        </w:rPr>
        <w:t>2</w:t>
      </w:r>
      <w:r w:rsidR="001C185D" w:rsidRPr="00E83E9F">
        <w:rPr>
          <w:rFonts w:eastAsia="SimSun"/>
          <w:vertAlign w:val="superscript"/>
        </w:rPr>
        <w:t>11</w:t>
      </w:r>
      <w:r w:rsidR="001C185D" w:rsidRPr="00E83E9F">
        <w:rPr>
          <w:rFonts w:eastAsia="SimSun"/>
        </w:rPr>
        <w:t xml:space="preserve">-1 </w:t>
      </w:r>
      <w:r w:rsidR="001C185D" w:rsidRPr="00E83E9F">
        <w:rPr>
          <w:rFonts w:eastAsia="SimSun"/>
          <w:lang w:eastAsia="ja-JP"/>
        </w:rPr>
        <w:t xml:space="preserve">was </w:t>
      </w:r>
      <w:r w:rsidR="001C185D" w:rsidRPr="00E83E9F">
        <w:rPr>
          <w:rFonts w:hint="eastAsia"/>
          <w:lang w:eastAsia="ja-JP"/>
        </w:rPr>
        <w:t>produced</w:t>
      </w:r>
      <w:r w:rsidR="001C185D" w:rsidRPr="00E83E9F">
        <w:rPr>
          <w:rFonts w:eastAsia="SimSun"/>
          <w:lang w:eastAsia="ja-JP"/>
        </w:rPr>
        <w:t xml:space="preserve"> using an </w:t>
      </w:r>
      <w:bookmarkStart w:id="4" w:name="_Hlk54107930"/>
      <w:r w:rsidR="001C185D" w:rsidRPr="00E83E9F">
        <w:rPr>
          <w:rFonts w:eastAsia="SimSun"/>
          <w:lang w:eastAsia="ja-JP"/>
        </w:rPr>
        <w:t>arbitrary waveform generator</w:t>
      </w:r>
      <w:bookmarkEnd w:id="4"/>
      <w:r w:rsidR="001C185D" w:rsidRPr="00E83E9F">
        <w:rPr>
          <w:rFonts w:eastAsia="SimSun"/>
          <w:lang w:eastAsia="ja-JP"/>
        </w:rPr>
        <w:t xml:space="preserve"> (AWG, M819</w:t>
      </w:r>
      <w:r w:rsidR="001C185D">
        <w:rPr>
          <w:rFonts w:eastAsia="SimSun"/>
          <w:lang w:eastAsia="ja-JP"/>
        </w:rPr>
        <w:t>9</w:t>
      </w:r>
      <w:r w:rsidR="001C185D" w:rsidRPr="00E83E9F">
        <w:rPr>
          <w:rFonts w:eastAsia="SimSun"/>
          <w:lang w:eastAsia="ja-JP"/>
        </w:rPr>
        <w:t xml:space="preserve">A Keysight) at a sampling rate of </w:t>
      </w:r>
      <w:r w:rsidR="001C185D">
        <w:rPr>
          <w:rFonts w:eastAsia="SimSun"/>
          <w:lang w:eastAsia="ja-JP"/>
        </w:rPr>
        <w:t>256</w:t>
      </w:r>
      <w:r w:rsidR="001C185D" w:rsidRPr="00E83E9F">
        <w:rPr>
          <w:rFonts w:eastAsia="SimSun"/>
          <w:lang w:eastAsia="ja-JP"/>
        </w:rPr>
        <w:t xml:space="preserve"> </w:t>
      </w:r>
      <w:proofErr w:type="spellStart"/>
      <w:r w:rsidR="001C185D" w:rsidRPr="00E83E9F">
        <w:rPr>
          <w:rFonts w:eastAsia="SimSun"/>
          <w:lang w:eastAsia="ja-JP"/>
        </w:rPr>
        <w:t>GSa</w:t>
      </w:r>
      <w:proofErr w:type="spellEnd"/>
      <w:r w:rsidR="001C185D" w:rsidRPr="00E83E9F">
        <w:rPr>
          <w:rFonts w:eastAsia="SimSun"/>
          <w:lang w:eastAsia="ja-JP"/>
        </w:rPr>
        <w:t>/s.</w:t>
      </w:r>
      <w:r w:rsidR="001C185D" w:rsidRPr="001C185D">
        <w:rPr>
          <w:rFonts w:eastAsia="SimSun"/>
        </w:rPr>
        <w:t xml:space="preserve"> </w:t>
      </w:r>
      <w:r w:rsidR="001C185D">
        <w:rPr>
          <w:rFonts w:eastAsia="SimSun"/>
        </w:rPr>
        <w:t>Th</w:t>
      </w:r>
      <w:r w:rsidR="001C185D" w:rsidRPr="00E83E9F">
        <w:rPr>
          <w:rFonts w:eastAsia="SimSun"/>
        </w:rPr>
        <w:t>e optical signal was received by a 70 GHz signal photodetector (PD XPDV3</w:t>
      </w:r>
      <w:r w:rsidR="00A07D30">
        <w:rPr>
          <w:rFonts w:eastAsia="SimSun"/>
        </w:rPr>
        <w:t>3</w:t>
      </w:r>
      <w:r w:rsidR="001C185D" w:rsidRPr="00E83E9F">
        <w:rPr>
          <w:rFonts w:eastAsia="SimSun"/>
        </w:rPr>
        <w:t xml:space="preserve">20R, </w:t>
      </w:r>
      <w:r w:rsidR="00A07D30">
        <w:rPr>
          <w:rFonts w:eastAsia="SimSun"/>
        </w:rPr>
        <w:t>II-V</w:t>
      </w:r>
      <w:r w:rsidR="001C185D" w:rsidRPr="00E83E9F">
        <w:rPr>
          <w:rFonts w:eastAsia="SimSun"/>
        </w:rPr>
        <w:t xml:space="preserve">) after passing through an </w:t>
      </w:r>
      <w:r w:rsidR="00A07D30">
        <w:rPr>
          <w:rFonts w:eastAsia="SimSun"/>
        </w:rPr>
        <w:t xml:space="preserve">optical </w:t>
      </w:r>
      <w:proofErr w:type="spellStart"/>
      <w:r w:rsidR="001C185D" w:rsidRPr="00E83E9F">
        <w:rPr>
          <w:rFonts w:eastAsia="SimSun"/>
        </w:rPr>
        <w:t>fiber</w:t>
      </w:r>
      <w:proofErr w:type="spellEnd"/>
      <w:r w:rsidR="001C185D" w:rsidRPr="00E83E9F">
        <w:rPr>
          <w:rFonts w:eastAsia="SimSun"/>
        </w:rPr>
        <w:t xml:space="preserve"> amplifier and a band-pass filter, and then, fed to an oscilloscope (DCA86116C </w:t>
      </w:r>
      <w:r w:rsidR="001C185D" w:rsidRPr="00E83E9F">
        <w:rPr>
          <w:rFonts w:eastAsia="SimSun"/>
          <w:color w:val="000000"/>
        </w:rPr>
        <w:t xml:space="preserve">and UXR1102A, Keysight) for eye-pattern </w:t>
      </w:r>
      <w:r w:rsidR="001C185D">
        <w:rPr>
          <w:rFonts w:eastAsia="SimSun"/>
          <w:color w:val="000000"/>
        </w:rPr>
        <w:t>generation and BER analysis</w:t>
      </w:r>
      <w:r w:rsidR="001C185D" w:rsidRPr="00E83E9F">
        <w:rPr>
          <w:rFonts w:eastAsia="SimSun"/>
          <w:color w:val="000000"/>
        </w:rPr>
        <w:t>.</w:t>
      </w:r>
      <w:r w:rsidR="001C185D" w:rsidRPr="00E83E9F">
        <w:rPr>
          <w:rFonts w:eastAsia="SimSun"/>
          <w:lang w:eastAsia="ja-JP"/>
        </w:rPr>
        <w:t xml:space="preserve"> Figure </w:t>
      </w:r>
      <w:r w:rsidR="004209D1">
        <w:rPr>
          <w:rFonts w:eastAsia="SimSun"/>
          <w:lang w:eastAsia="ja-JP"/>
        </w:rPr>
        <w:t>3(b)</w:t>
      </w:r>
      <w:r w:rsidR="001C185D" w:rsidRPr="00E83E9F">
        <w:rPr>
          <w:rFonts w:eastAsia="SimSun"/>
          <w:lang w:eastAsia="ja-JP"/>
        </w:rPr>
        <w:t xml:space="preserve"> show the measured eye patterns for OOK</w:t>
      </w:r>
      <w:r w:rsidR="001C185D">
        <w:rPr>
          <w:rFonts w:eastAsia="SimSun"/>
          <w:lang w:eastAsia="ja-JP"/>
        </w:rPr>
        <w:t xml:space="preserve"> at wavelengths of 1550 nm and 1310 nm. C</w:t>
      </w:r>
      <w:r w:rsidR="001C185D" w:rsidRPr="00E83E9F">
        <w:rPr>
          <w:rFonts w:eastAsia="SimSun"/>
          <w:lang w:eastAsia="ja-JP"/>
        </w:rPr>
        <w:t xml:space="preserve">lear eye </w:t>
      </w:r>
      <w:r w:rsidR="00A07D30">
        <w:rPr>
          <w:rFonts w:eastAsia="SimSun"/>
          <w:lang w:eastAsia="ja-JP"/>
        </w:rPr>
        <w:t>signals</w:t>
      </w:r>
      <w:r w:rsidR="001C185D" w:rsidRPr="00E83E9F">
        <w:rPr>
          <w:rFonts w:eastAsia="SimSun"/>
          <w:lang w:eastAsia="ja-JP"/>
        </w:rPr>
        <w:t xml:space="preserve"> </w:t>
      </w:r>
      <w:r w:rsidR="001C185D">
        <w:rPr>
          <w:rFonts w:eastAsia="SimSun"/>
          <w:lang w:eastAsia="ja-JP"/>
        </w:rPr>
        <w:t>were</w:t>
      </w:r>
      <w:r w:rsidR="001C185D" w:rsidRPr="00E83E9F">
        <w:rPr>
          <w:rFonts w:eastAsia="SimSun"/>
          <w:lang w:eastAsia="ja-JP"/>
        </w:rPr>
        <w:t xml:space="preserve"> obtained</w:t>
      </w:r>
      <w:r w:rsidR="001C185D">
        <w:rPr>
          <w:rFonts w:eastAsia="SimSun"/>
          <w:lang w:eastAsia="ja-JP"/>
        </w:rPr>
        <w:t xml:space="preserve"> for both laser sources</w:t>
      </w:r>
      <w:r w:rsidR="001C185D" w:rsidRPr="00E83E9F">
        <w:rPr>
          <w:rFonts w:eastAsia="SimSun"/>
          <w:lang w:eastAsia="ja-JP"/>
        </w:rPr>
        <w:t xml:space="preserve"> after the </w:t>
      </w:r>
      <w:r w:rsidR="001C185D" w:rsidRPr="00E83E9F">
        <w:rPr>
          <w:rFonts w:eastAsia="SimSun"/>
          <w:color w:val="000000"/>
          <w:lang w:eastAsia="ja-JP"/>
        </w:rPr>
        <w:t>standard offline process using the feed-forward equalizer and transmitter distortion eye closure quaternary.</w:t>
      </w:r>
      <w:r w:rsidR="00F70ABD">
        <w:rPr>
          <w:rFonts w:eastAsia="SimSun"/>
          <w:color w:val="000000"/>
          <w:lang w:eastAsia="ja-JP"/>
        </w:rPr>
        <w:t xml:space="preserve"> The</w:t>
      </w:r>
      <w:r w:rsidR="001C185D">
        <w:rPr>
          <w:rFonts w:ascii="Times New Roman" w:eastAsia="SimSun" w:hAnsi="Times New Roman"/>
          <w:lang w:val="en-US" w:eastAsia="ja-JP"/>
        </w:rPr>
        <w:t xml:space="preserve"> </w:t>
      </w:r>
      <w:r w:rsidR="001C185D" w:rsidRPr="001C185D">
        <w:rPr>
          <w:rFonts w:eastAsia="SimSun"/>
          <w:color w:val="000000"/>
          <w:lang w:val="en-US" w:eastAsia="ja-JP"/>
        </w:rPr>
        <w:t>EO (</w:t>
      </w:r>
      <w:proofErr w:type="spellStart"/>
      <w:r w:rsidR="001C185D" w:rsidRPr="001C185D">
        <w:rPr>
          <w:rFonts w:eastAsia="SimSun"/>
          <w:color w:val="000000"/>
          <w:lang w:val="en-US" w:eastAsia="ja-JP"/>
        </w:rPr>
        <w:t>Pockel’s</w:t>
      </w:r>
      <w:proofErr w:type="spellEnd"/>
      <w:r w:rsidR="001C185D" w:rsidRPr="001C185D">
        <w:rPr>
          <w:rFonts w:eastAsia="SimSun"/>
          <w:color w:val="000000"/>
          <w:lang w:val="en-US" w:eastAsia="ja-JP"/>
        </w:rPr>
        <w:t xml:space="preserve"> effect) intensity modulators generally exhibit excellent EO linearity</w:t>
      </w:r>
      <w:r w:rsidR="00D70A55">
        <w:rPr>
          <w:rFonts w:eastAsia="SimSun"/>
          <w:color w:val="000000"/>
          <w:lang w:val="en-US" w:eastAsia="ja-JP"/>
        </w:rPr>
        <w:t>. Thus,</w:t>
      </w:r>
      <w:r w:rsidR="00D70A55" w:rsidRPr="00D70A55">
        <w:rPr>
          <w:rFonts w:eastAsia="SimSun"/>
          <w:color w:val="000000"/>
          <w:lang w:val="en-US" w:eastAsia="ja-JP"/>
        </w:rPr>
        <w:t xml:space="preserve"> </w:t>
      </w:r>
      <w:r w:rsidR="00D70A55">
        <w:rPr>
          <w:rFonts w:eastAsia="SimSun"/>
          <w:color w:val="000000"/>
          <w:lang w:val="en-US" w:eastAsia="ja-JP"/>
        </w:rPr>
        <w:t>it</w:t>
      </w:r>
      <w:r w:rsidR="00D70A55" w:rsidRPr="001C185D">
        <w:rPr>
          <w:rFonts w:eastAsia="SimSun" w:hint="eastAsia"/>
          <w:color w:val="000000"/>
          <w:lang w:val="en-US" w:eastAsia="ja-JP"/>
        </w:rPr>
        <w:t xml:space="preserve"> will be a challenge to double the data rate </w:t>
      </w:r>
      <w:r w:rsidR="00D70A55" w:rsidRPr="001C185D">
        <w:rPr>
          <w:rFonts w:eastAsia="SimSun"/>
          <w:color w:val="000000"/>
          <w:lang w:val="en-US" w:eastAsia="ja-JP"/>
        </w:rPr>
        <w:t xml:space="preserve">of our modulator from </w:t>
      </w:r>
      <w:r w:rsidR="00D70A55" w:rsidRPr="001C185D">
        <w:rPr>
          <w:rFonts w:eastAsia="SimSun" w:hint="eastAsia"/>
          <w:color w:val="000000"/>
          <w:lang w:val="en-US" w:eastAsia="ja-JP"/>
        </w:rPr>
        <w:t xml:space="preserve">single </w:t>
      </w:r>
      <w:r w:rsidR="00D70A55">
        <w:rPr>
          <w:rFonts w:eastAsia="SimSun"/>
          <w:color w:val="000000"/>
          <w:lang w:val="en-US" w:eastAsia="ja-JP"/>
        </w:rPr>
        <w:t xml:space="preserve">126 </w:t>
      </w:r>
      <w:r w:rsidR="00D70A55" w:rsidRPr="001C185D">
        <w:rPr>
          <w:rFonts w:eastAsia="SimSun"/>
          <w:color w:val="000000"/>
          <w:lang w:val="en-US" w:eastAsia="ja-JP"/>
        </w:rPr>
        <w:t xml:space="preserve">Gbit/s OOK to </w:t>
      </w:r>
      <w:r w:rsidR="00D70A55">
        <w:rPr>
          <w:rFonts w:eastAsia="SimSun"/>
          <w:color w:val="000000"/>
          <w:lang w:val="en-US" w:eastAsia="ja-JP"/>
        </w:rPr>
        <w:t>252</w:t>
      </w:r>
      <w:r w:rsidR="00D70A55" w:rsidRPr="001C185D">
        <w:rPr>
          <w:rFonts w:eastAsia="SimSun"/>
          <w:color w:val="000000"/>
          <w:lang w:val="en-US" w:eastAsia="ja-JP"/>
        </w:rPr>
        <w:t xml:space="preserve"> Gbit/s PAM4</w:t>
      </w:r>
      <w:r w:rsidR="00D70A55">
        <w:rPr>
          <w:rFonts w:eastAsia="SimSun"/>
          <w:color w:val="000000"/>
          <w:lang w:val="en-US" w:eastAsia="ja-JP"/>
        </w:rPr>
        <w:t xml:space="preserve">. In the measured PAM4 as shown in Fig. </w:t>
      </w:r>
      <w:r w:rsidR="004209D1">
        <w:rPr>
          <w:rFonts w:eastAsia="SimSun"/>
          <w:color w:val="000000"/>
          <w:lang w:val="en-US" w:eastAsia="ja-JP"/>
        </w:rPr>
        <w:t>3(b)</w:t>
      </w:r>
      <w:r w:rsidR="00D70A55">
        <w:rPr>
          <w:rFonts w:eastAsia="SimSun"/>
          <w:color w:val="000000"/>
          <w:lang w:val="en-US" w:eastAsia="ja-JP"/>
        </w:rPr>
        <w:t xml:space="preserve">, </w:t>
      </w:r>
      <w:r w:rsidR="00D70A55" w:rsidRPr="001C185D">
        <w:rPr>
          <w:rFonts w:eastAsia="SimSun"/>
          <w:color w:val="000000"/>
          <w:lang w:val="en-US" w:eastAsia="ja-JP"/>
        </w:rPr>
        <w:t>the modulator maintains the baud rate</w:t>
      </w:r>
      <w:r w:rsidR="00D70A55">
        <w:rPr>
          <w:rFonts w:eastAsia="SimSun"/>
          <w:color w:val="000000"/>
          <w:lang w:val="en-US" w:eastAsia="ja-JP"/>
        </w:rPr>
        <w:t xml:space="preserve"> of 126 Gbaud</w:t>
      </w:r>
      <w:r w:rsidR="00D70A55" w:rsidRPr="001C185D">
        <w:rPr>
          <w:rFonts w:eastAsia="SimSun"/>
          <w:color w:val="000000"/>
          <w:lang w:val="en-US" w:eastAsia="ja-JP"/>
        </w:rPr>
        <w:t>, while increasing the signal rate of the transmission.</w:t>
      </w:r>
      <w:r w:rsidR="001C185D" w:rsidRPr="001C185D">
        <w:rPr>
          <w:rFonts w:eastAsia="SimSun"/>
          <w:color w:val="000000"/>
          <w:lang w:val="en-US" w:eastAsia="ja-JP"/>
        </w:rPr>
        <w:t xml:space="preserve"> In </w:t>
      </w:r>
      <w:r w:rsidR="00D70A55">
        <w:rPr>
          <w:rFonts w:eastAsia="SimSun"/>
          <w:color w:val="000000"/>
          <w:lang w:val="en-US" w:eastAsia="ja-JP"/>
        </w:rPr>
        <w:t xml:space="preserve">the </w:t>
      </w:r>
      <w:r w:rsidR="001C185D" w:rsidRPr="001C185D">
        <w:rPr>
          <w:rFonts w:eastAsia="SimSun"/>
          <w:color w:val="000000"/>
          <w:lang w:val="en-US" w:eastAsia="ja-JP"/>
        </w:rPr>
        <w:t>experiment, PAM4 modulation was tested by simply replacing the signal source (i.e., no changes were made to the modulator).</w:t>
      </w:r>
      <w:r w:rsidR="00C33FBE">
        <w:rPr>
          <w:rFonts w:eastAsia="SimSun"/>
          <w:color w:val="000000"/>
          <w:lang w:val="en-US" w:eastAsia="ja-JP"/>
        </w:rPr>
        <w:t xml:space="preserve"> The bit error rate (BER) analyses result at different data rates for OOK and PAM4 are shown in Fig. </w:t>
      </w:r>
      <w:r w:rsidR="004209D1">
        <w:rPr>
          <w:rFonts w:eastAsia="SimSun"/>
          <w:color w:val="000000"/>
          <w:lang w:val="en-US" w:eastAsia="ja-JP"/>
        </w:rPr>
        <w:t>4</w:t>
      </w:r>
      <w:r w:rsidR="00C33FBE">
        <w:rPr>
          <w:rFonts w:eastAsia="SimSun"/>
          <w:color w:val="000000"/>
          <w:lang w:val="en-US" w:eastAsia="ja-JP"/>
        </w:rPr>
        <w:t>.  The 142 Gbit/s OOK</w:t>
      </w:r>
      <w:r w:rsidR="00772497">
        <w:rPr>
          <w:rFonts w:eastAsia="SimSun"/>
          <w:color w:val="000000"/>
          <w:lang w:val="en-US" w:eastAsia="ja-JP"/>
        </w:rPr>
        <w:t xml:space="preserve"> and 252 Gbit/s PAM4 signals can be achieved below the 7% HD-FEC threshold and 20% HD-FEC threshold, respectively. </w:t>
      </w:r>
      <w:r w:rsidR="00C33FBE">
        <w:rPr>
          <w:rFonts w:eastAsia="SimSun"/>
          <w:color w:val="000000"/>
          <w:lang w:val="en-US" w:eastAsia="ja-JP"/>
        </w:rPr>
        <w:t xml:space="preserve">  </w:t>
      </w:r>
    </w:p>
    <w:p w14:paraId="6CC571CC" w14:textId="1363F3AC" w:rsidR="00772497" w:rsidRPr="0079639B" w:rsidRDefault="00772497" w:rsidP="00772497">
      <w:pPr>
        <w:pStyle w:val="1"/>
      </w:pPr>
      <w:r w:rsidRPr="0079639B">
        <w:t>Conclusions</w:t>
      </w:r>
    </w:p>
    <w:p w14:paraId="6DAB992A" w14:textId="077FF2F3" w:rsidR="00772497" w:rsidRPr="0079639B" w:rsidRDefault="00814058" w:rsidP="002572EA">
      <w:r>
        <w:t>We present fabrication and modulation of the ferroelectric oxide</w:t>
      </w:r>
      <w:r w:rsidR="00134F57">
        <w:t xml:space="preserve"> (PLZT) </w:t>
      </w:r>
      <w:r>
        <w:t xml:space="preserve">based high-speed modulator. The waveguide device can be obtained </w:t>
      </w:r>
      <w:r w:rsidR="002572EA">
        <w:t xml:space="preserve">through </w:t>
      </w:r>
      <w:r>
        <w:t xml:space="preserve">simple </w:t>
      </w:r>
      <w:r w:rsidR="002572EA">
        <w:t xml:space="preserve">fabrication techniques </w:t>
      </w:r>
      <w:r>
        <w:t>with cost</w:t>
      </w:r>
      <w:r w:rsidR="002572EA">
        <w:t xml:space="preserve"> </w:t>
      </w:r>
      <w:r>
        <w:t xml:space="preserve">effective </w:t>
      </w:r>
      <w:r w:rsidR="002572EA">
        <w:t>ways</w:t>
      </w:r>
      <w:r>
        <w:t>.</w:t>
      </w:r>
      <w:r w:rsidR="002572EA">
        <w:t xml:space="preserve"> </w:t>
      </w:r>
      <w:r w:rsidR="002572EA">
        <w:rPr>
          <w:lang w:val="en-US"/>
        </w:rPr>
        <w:t xml:space="preserve">The </w:t>
      </w:r>
      <w:r w:rsidR="002572EA" w:rsidRPr="002572EA">
        <w:rPr>
          <w:lang w:val="en-US"/>
        </w:rPr>
        <w:t>measured results show considerable promise for the efficient modulator applications</w:t>
      </w:r>
      <w:r w:rsidR="002572EA">
        <w:rPr>
          <w:lang w:val="en-US"/>
        </w:rPr>
        <w:t>.</w:t>
      </w:r>
      <w:r w:rsidR="002572EA" w:rsidRPr="002572EA">
        <w:rPr>
          <w:lang w:val="en-US"/>
        </w:rPr>
        <w:t xml:space="preserve"> </w:t>
      </w:r>
    </w:p>
    <w:p w14:paraId="6B1FDC69" w14:textId="77777777" w:rsidR="00772497" w:rsidRPr="0079639B" w:rsidRDefault="00772497" w:rsidP="00772497">
      <w:pPr>
        <w:pStyle w:val="1"/>
      </w:pPr>
      <w:r w:rsidRPr="0079639B">
        <w:t>Acknowledgements</w:t>
      </w:r>
    </w:p>
    <w:p w14:paraId="02D46308" w14:textId="6C271158" w:rsidR="00895940" w:rsidRDefault="002572EA" w:rsidP="002572EA">
      <w:pPr>
        <w:pStyle w:val="IndentedStandard"/>
        <w:ind w:firstLine="0"/>
        <w:rPr>
          <w:noProof/>
          <w:snapToGrid/>
        </w:rPr>
      </w:pPr>
      <w:r w:rsidRPr="002572EA">
        <w:rPr>
          <w:rFonts w:eastAsia="SimSun"/>
          <w:lang w:val="en-US" w:eastAsia="ja-JP"/>
        </w:rPr>
        <w:t>This work was supported in part by MEXT under Grant JP19H00770</w:t>
      </w:r>
      <w:r w:rsidR="00F70ABD">
        <w:rPr>
          <w:rFonts w:eastAsia="SimSun"/>
          <w:lang w:val="en-US" w:eastAsia="ja-JP"/>
        </w:rPr>
        <w:t>, JP23H00188</w:t>
      </w:r>
      <w:r w:rsidRPr="002572EA">
        <w:rPr>
          <w:rFonts w:eastAsia="SimSun"/>
          <w:lang w:val="en-US" w:eastAsia="ja-JP"/>
        </w:rPr>
        <w:t>; in part by JST under Grant JPMJMS2063; in part by NICT</w:t>
      </w:r>
      <w:r w:rsidRPr="002572EA">
        <w:rPr>
          <w:rFonts w:eastAsia="SimSun" w:hint="eastAsia"/>
          <w:lang w:val="en-US" w:eastAsia="ja-JP"/>
        </w:rPr>
        <w:t xml:space="preserve"> </w:t>
      </w:r>
      <w:r w:rsidRPr="002572EA">
        <w:rPr>
          <w:rFonts w:eastAsia="SimSun"/>
          <w:lang w:val="en-US" w:eastAsia="ja-JP"/>
        </w:rPr>
        <w:t>under Grand 02101.</w:t>
      </w:r>
      <w:r w:rsidR="00895940" w:rsidRPr="00895940">
        <w:rPr>
          <w:noProof/>
          <w:snapToGrid/>
        </w:rPr>
        <w:t xml:space="preserve"> </w:t>
      </w:r>
    </w:p>
    <w:p w14:paraId="3609179D" w14:textId="28E7DA76" w:rsidR="002572EA" w:rsidRPr="002572EA" w:rsidRDefault="002572EA" w:rsidP="002572EA">
      <w:pPr>
        <w:pStyle w:val="IndentedStandard"/>
        <w:ind w:firstLine="0"/>
        <w:rPr>
          <w:rFonts w:eastAsia="SimSun" w:hint="eastAsia"/>
          <w:lang w:val="en-US" w:eastAsia="ja-JP"/>
        </w:rPr>
      </w:pPr>
    </w:p>
    <w:p w14:paraId="4D2646C0" w14:textId="273EA2B8" w:rsidR="001C185D" w:rsidRPr="002572EA" w:rsidRDefault="001C185D" w:rsidP="00196FB5">
      <w:pPr>
        <w:pStyle w:val="IndentedStandard"/>
        <w:rPr>
          <w:rFonts w:eastAsia="SimSun"/>
          <w:lang w:val="en-US" w:eastAsia="ja-JP"/>
        </w:rPr>
      </w:pPr>
    </w:p>
    <w:p w14:paraId="3460B97F" w14:textId="42121AC4" w:rsidR="001C185D" w:rsidRDefault="001C185D" w:rsidP="00196FB5">
      <w:pPr>
        <w:pStyle w:val="IndentedStandard"/>
        <w:rPr>
          <w:lang w:eastAsia="ja-JP"/>
        </w:rPr>
      </w:pPr>
    </w:p>
    <w:p w14:paraId="4B99A98C" w14:textId="610A3041" w:rsidR="00670515" w:rsidRDefault="00670515" w:rsidP="00196FB5">
      <w:pPr>
        <w:pStyle w:val="IndentedStandard"/>
        <w:rPr>
          <w:lang w:eastAsia="ja-JP"/>
        </w:rPr>
      </w:pPr>
    </w:p>
    <w:p w14:paraId="0A5E09C8" w14:textId="54A9FB9F" w:rsidR="00670515" w:rsidRDefault="00670515" w:rsidP="00196FB5">
      <w:pPr>
        <w:pStyle w:val="IndentedStandard"/>
        <w:rPr>
          <w:lang w:eastAsia="ja-JP"/>
        </w:rPr>
      </w:pPr>
    </w:p>
    <w:p w14:paraId="1826E4EC" w14:textId="2728E344" w:rsidR="00670515" w:rsidRDefault="00670515" w:rsidP="00196FB5">
      <w:pPr>
        <w:pStyle w:val="IndentedStandard"/>
        <w:rPr>
          <w:lang w:eastAsia="ja-JP"/>
        </w:rPr>
      </w:pPr>
    </w:p>
    <w:p w14:paraId="66A35DA6" w14:textId="244CA11E" w:rsidR="00670515" w:rsidRDefault="00670515" w:rsidP="00196FB5">
      <w:pPr>
        <w:pStyle w:val="IndentedStandard"/>
        <w:rPr>
          <w:lang w:eastAsia="ja-JP"/>
        </w:rPr>
      </w:pPr>
    </w:p>
    <w:p w14:paraId="2ACDC062" w14:textId="325A4A31" w:rsidR="00670515" w:rsidRDefault="00670515" w:rsidP="00196FB5">
      <w:pPr>
        <w:pStyle w:val="IndentedStandard"/>
        <w:rPr>
          <w:lang w:eastAsia="ja-JP"/>
        </w:rPr>
      </w:pPr>
    </w:p>
    <w:p w14:paraId="4CDD046E" w14:textId="55FFC681" w:rsidR="00670515" w:rsidRDefault="00670515" w:rsidP="00196FB5">
      <w:pPr>
        <w:pStyle w:val="IndentedStandard"/>
        <w:rPr>
          <w:lang w:eastAsia="ja-JP"/>
        </w:rPr>
      </w:pPr>
    </w:p>
    <w:p w14:paraId="401444BD" w14:textId="698DDA1D" w:rsidR="00F00FAA" w:rsidRPr="0079639B" w:rsidRDefault="00F00FAA" w:rsidP="004E368E">
      <w:pPr>
        <w:pStyle w:val="1"/>
        <w:rPr>
          <w:lang w:val="en-US"/>
        </w:rPr>
      </w:pPr>
      <w:r w:rsidRPr="0079639B">
        <w:rPr>
          <w:lang w:val="en-US"/>
        </w:rPr>
        <w:t>References</w:t>
      </w:r>
    </w:p>
    <w:p w14:paraId="3B7E458F" w14:textId="77777777" w:rsidR="00670515" w:rsidRDefault="00670515" w:rsidP="00670515">
      <w:pPr>
        <w:pStyle w:val="References"/>
      </w:pPr>
      <w:r w:rsidRPr="00670515">
        <w:t>G</w:t>
      </w:r>
      <w:r>
        <w:t>.</w:t>
      </w:r>
      <w:r w:rsidRPr="00670515">
        <w:t>-W</w:t>
      </w:r>
      <w:r>
        <w:t>.</w:t>
      </w:r>
      <w:r w:rsidRPr="00670515">
        <w:t xml:space="preserve"> Lu, J</w:t>
      </w:r>
      <w:r>
        <w:t>.</w:t>
      </w:r>
      <w:r w:rsidRPr="00670515">
        <w:t xml:space="preserve"> Hong, F</w:t>
      </w:r>
      <w:r>
        <w:t>.</w:t>
      </w:r>
      <w:r w:rsidRPr="00670515">
        <w:t xml:space="preserve"> </w:t>
      </w:r>
      <w:proofErr w:type="spellStart"/>
      <w:r w:rsidRPr="00670515">
        <w:t>Qiu</w:t>
      </w:r>
      <w:proofErr w:type="spellEnd"/>
      <w:r w:rsidRPr="00670515">
        <w:t>, A</w:t>
      </w:r>
      <w:r>
        <w:t>.</w:t>
      </w:r>
      <w:r w:rsidRPr="00670515">
        <w:t xml:space="preserve"> M. Spring, T</w:t>
      </w:r>
      <w:r>
        <w:t>.</w:t>
      </w:r>
      <w:r w:rsidRPr="00670515">
        <w:t xml:space="preserve"> </w:t>
      </w:r>
      <w:proofErr w:type="spellStart"/>
      <w:r w:rsidRPr="00670515">
        <w:t>Kashino</w:t>
      </w:r>
      <w:proofErr w:type="spellEnd"/>
      <w:r w:rsidRPr="00670515">
        <w:t>, J</w:t>
      </w:r>
      <w:r>
        <w:t>.</w:t>
      </w:r>
      <w:r w:rsidRPr="00670515">
        <w:t xml:space="preserve"> </w:t>
      </w:r>
      <w:proofErr w:type="spellStart"/>
      <w:r w:rsidRPr="00670515">
        <w:t>Oshima</w:t>
      </w:r>
      <w:proofErr w:type="spellEnd"/>
      <w:r w:rsidRPr="00670515">
        <w:t>, M</w:t>
      </w:r>
      <w:r>
        <w:t>.</w:t>
      </w:r>
      <w:r w:rsidRPr="00670515">
        <w:t xml:space="preserve"> Ozawa, H</w:t>
      </w:r>
      <w:r>
        <w:t>.</w:t>
      </w:r>
      <w:r w:rsidRPr="00670515">
        <w:t xml:space="preserve"> </w:t>
      </w:r>
      <w:proofErr w:type="spellStart"/>
      <w:r w:rsidRPr="00670515">
        <w:t>Nawata</w:t>
      </w:r>
      <w:proofErr w:type="spellEnd"/>
      <w:r w:rsidRPr="00670515">
        <w:t>, and S</w:t>
      </w:r>
      <w:r>
        <w:t>.</w:t>
      </w:r>
      <w:r w:rsidRPr="00670515">
        <w:t xml:space="preserve"> Yokoyama, </w:t>
      </w:r>
      <w:r>
        <w:t>“</w:t>
      </w:r>
      <w:r w:rsidRPr="00670515">
        <w:t xml:space="preserve">High-temperature-resistant silicon-polymer hybrid modulator operating at up to 200 Gbit s−1 for energy-efficient </w:t>
      </w:r>
      <w:proofErr w:type="spellStart"/>
      <w:r w:rsidRPr="00670515">
        <w:t>datacentres</w:t>
      </w:r>
      <w:proofErr w:type="spellEnd"/>
      <w:r w:rsidRPr="00670515">
        <w:t xml:space="preserve"> and harsh-environment applications</w:t>
      </w:r>
      <w:r>
        <w:t>”</w:t>
      </w:r>
      <w:r w:rsidRPr="00670515">
        <w:t>, Nature Communications, 11, 4224 1-7</w:t>
      </w:r>
      <w:r>
        <w:t xml:space="preserve">, </w:t>
      </w:r>
      <w:r w:rsidRPr="00670515">
        <w:t>2020</w:t>
      </w:r>
      <w:r>
        <w:t>,</w:t>
      </w:r>
    </w:p>
    <w:p w14:paraId="2823E740" w14:textId="692E97B1" w:rsidR="00670515" w:rsidRPr="00670515" w:rsidRDefault="00670515" w:rsidP="00670515">
      <w:pPr>
        <w:pStyle w:val="References"/>
        <w:numPr>
          <w:ilvl w:val="0"/>
          <w:numId w:val="0"/>
        </w:numPr>
        <w:spacing w:before="0"/>
        <w:ind w:left="284"/>
      </w:pPr>
      <w:r>
        <w:t>D</w:t>
      </w:r>
      <w:r w:rsidRPr="00670515">
        <w:t>oi</w:t>
      </w:r>
      <w:r>
        <w:t xml:space="preserve">: </w:t>
      </w:r>
      <w:r w:rsidRPr="00670515">
        <w:rPr>
          <w:color w:val="3333FF"/>
          <w:u w:val="single"/>
        </w:rPr>
        <w:t>10.1038/s41467-020-18005-7</w:t>
      </w:r>
    </w:p>
    <w:p w14:paraId="310B7E8E" w14:textId="4D1F8C6C" w:rsidR="00670515" w:rsidRDefault="00670515" w:rsidP="00670515">
      <w:pPr>
        <w:pStyle w:val="References"/>
      </w:pPr>
      <w:r w:rsidRPr="00670515">
        <w:t>H</w:t>
      </w:r>
      <w:r>
        <w:t>.</w:t>
      </w:r>
      <w:r w:rsidRPr="00670515">
        <w:t xml:space="preserve"> Sato, J</w:t>
      </w:r>
      <w:r>
        <w:t>.</w:t>
      </w:r>
      <w:r w:rsidRPr="00670515">
        <w:t xml:space="preserve"> Mao, A</w:t>
      </w:r>
      <w:r>
        <w:t>.</w:t>
      </w:r>
      <w:r w:rsidRPr="00670515">
        <w:t xml:space="preserve"> </w:t>
      </w:r>
      <w:proofErr w:type="spellStart"/>
      <w:r w:rsidRPr="00670515">
        <w:t>Bannaron</w:t>
      </w:r>
      <w:proofErr w:type="spellEnd"/>
      <w:r w:rsidRPr="00670515">
        <w:t>, T</w:t>
      </w:r>
      <w:r>
        <w:t>.</w:t>
      </w:r>
      <w:r w:rsidRPr="00670515">
        <w:t xml:space="preserve"> </w:t>
      </w:r>
      <w:proofErr w:type="spellStart"/>
      <w:r w:rsidRPr="00670515">
        <w:t>Kamiya</w:t>
      </w:r>
      <w:proofErr w:type="spellEnd"/>
      <w:r w:rsidRPr="00670515">
        <w:t>, G</w:t>
      </w:r>
      <w:r>
        <w:t>.</w:t>
      </w:r>
      <w:r w:rsidRPr="00670515">
        <w:t>-W</w:t>
      </w:r>
      <w:r>
        <w:t>.</w:t>
      </w:r>
      <w:r w:rsidRPr="00670515">
        <w:t xml:space="preserve"> Lu, and S</w:t>
      </w:r>
      <w:r>
        <w:t>.</w:t>
      </w:r>
      <w:r w:rsidRPr="00670515">
        <w:t xml:space="preserve"> Yokoyama,</w:t>
      </w:r>
      <w:r>
        <w:t xml:space="preserve"> “</w:t>
      </w:r>
      <w:r w:rsidRPr="00670515">
        <w:t>A 100 Gbaud On-off-keying Silicon-Polymer Hybrid Modulator Operating at up to 110°C</w:t>
      </w:r>
      <w:r>
        <w:t>”</w:t>
      </w:r>
      <w:r w:rsidRPr="00670515">
        <w:t>, IEEE Photonics Technology Letters</w:t>
      </w:r>
      <w:r w:rsidR="007B57CB">
        <w:t>,</w:t>
      </w:r>
      <w:r w:rsidRPr="00670515">
        <w:t xml:space="preserve"> 33</w:t>
      </w:r>
      <w:r w:rsidR="007B57CB">
        <w:t>,</w:t>
      </w:r>
      <w:r w:rsidRPr="00670515">
        <w:t xml:space="preserve"> 1507-1510</w:t>
      </w:r>
      <w:r>
        <w:t xml:space="preserve">, </w:t>
      </w:r>
      <w:r w:rsidRPr="00670515">
        <w:t>2021</w:t>
      </w:r>
      <w:r>
        <w:t>,</w:t>
      </w:r>
    </w:p>
    <w:p w14:paraId="62273577" w14:textId="3208AA1D" w:rsidR="00670515" w:rsidRPr="00670515" w:rsidRDefault="00670515" w:rsidP="00670515">
      <w:pPr>
        <w:pStyle w:val="References"/>
        <w:numPr>
          <w:ilvl w:val="0"/>
          <w:numId w:val="0"/>
        </w:numPr>
        <w:spacing w:before="0"/>
        <w:ind w:left="284"/>
      </w:pPr>
      <w:r>
        <w:t xml:space="preserve">DOI: </w:t>
      </w:r>
      <w:r w:rsidRPr="00670515">
        <w:rPr>
          <w:color w:val="3333FF"/>
          <w:u w:val="single"/>
        </w:rPr>
        <w:t>10.1109/LPT.2021.3126945</w:t>
      </w:r>
    </w:p>
    <w:p w14:paraId="31EF75DA" w14:textId="77777777" w:rsidR="004B27FC" w:rsidRDefault="00670515" w:rsidP="00670515">
      <w:pPr>
        <w:pStyle w:val="References"/>
      </w:pPr>
      <w:r w:rsidRPr="00670515">
        <w:t>J</w:t>
      </w:r>
      <w:r w:rsidR="004B27FC">
        <w:t>.</w:t>
      </w:r>
      <w:r w:rsidRPr="00670515">
        <w:t xml:space="preserve"> Mao, H</w:t>
      </w:r>
      <w:r w:rsidR="004B27FC">
        <w:t>.</w:t>
      </w:r>
      <w:r w:rsidRPr="00670515">
        <w:t xml:space="preserve"> Sato, G</w:t>
      </w:r>
      <w:r w:rsidR="004B27FC">
        <w:t>.</w:t>
      </w:r>
      <w:r w:rsidRPr="00670515">
        <w:t>-W</w:t>
      </w:r>
      <w:r w:rsidR="004B27FC">
        <w:t>.</w:t>
      </w:r>
      <w:r w:rsidRPr="00670515">
        <w:t xml:space="preserve"> Lu, and S</w:t>
      </w:r>
      <w:r w:rsidR="004B27FC">
        <w:t>.</w:t>
      </w:r>
      <w:r w:rsidRPr="00670515">
        <w:t xml:space="preserve"> Yokoyama, </w:t>
      </w:r>
      <w:r w:rsidR="004B27FC">
        <w:t>“</w:t>
      </w:r>
      <w:r w:rsidRPr="00670515">
        <w:t>Heterogeneous silicon-on-lithium niobate electro-optic modulator for 100-Gbaud modulation</w:t>
      </w:r>
      <w:r w:rsidR="004B27FC">
        <w:t>”</w:t>
      </w:r>
      <w:r w:rsidRPr="00670515">
        <w:t>, APL Photonics 7, 126103-1-7</w:t>
      </w:r>
      <w:r w:rsidR="004B27FC">
        <w:t xml:space="preserve">, </w:t>
      </w:r>
      <w:r w:rsidRPr="00670515">
        <w:t>2022</w:t>
      </w:r>
      <w:r w:rsidR="004B27FC">
        <w:t>,</w:t>
      </w:r>
    </w:p>
    <w:p w14:paraId="03CED2C3" w14:textId="06333FE0" w:rsidR="00670515" w:rsidRDefault="00670515" w:rsidP="004B27FC">
      <w:pPr>
        <w:pStyle w:val="References"/>
        <w:numPr>
          <w:ilvl w:val="0"/>
          <w:numId w:val="0"/>
        </w:numPr>
        <w:spacing w:before="0"/>
        <w:ind w:left="284"/>
      </w:pPr>
      <w:r w:rsidRPr="00670515">
        <w:t xml:space="preserve">DOI: </w:t>
      </w:r>
      <w:r w:rsidRPr="004B27FC">
        <w:rPr>
          <w:color w:val="3333FF"/>
          <w:u w:val="single"/>
        </w:rPr>
        <w:t>10.1063/5.0109251</w:t>
      </w:r>
    </w:p>
    <w:p w14:paraId="7CC69D89" w14:textId="5E100A46" w:rsidR="007B57CB" w:rsidRDefault="007B57CB" w:rsidP="007B57CB">
      <w:pPr>
        <w:pStyle w:val="References"/>
      </w:pPr>
      <w:r>
        <w:t>J. E</w:t>
      </w:r>
      <w:r>
        <w:t>.</w:t>
      </w:r>
      <w:r>
        <w:t xml:space="preserve"> </w:t>
      </w:r>
      <w:proofErr w:type="spellStart"/>
      <w:r>
        <w:t>Ortmann</w:t>
      </w:r>
      <w:proofErr w:type="spellEnd"/>
      <w:r>
        <w:t>, F</w:t>
      </w:r>
      <w:r>
        <w:t>.</w:t>
      </w:r>
      <w:r>
        <w:t xml:space="preserve"> </w:t>
      </w:r>
      <w:proofErr w:type="spellStart"/>
      <w:r>
        <w:t>Eltes</w:t>
      </w:r>
      <w:proofErr w:type="spellEnd"/>
      <w:r>
        <w:t>,</w:t>
      </w:r>
      <w:r>
        <w:t xml:space="preserve"> </w:t>
      </w:r>
      <w:r>
        <w:t>D</w:t>
      </w:r>
      <w:r>
        <w:t>.</w:t>
      </w:r>
      <w:r>
        <w:t xml:space="preserve"> </w:t>
      </w:r>
      <w:proofErr w:type="spellStart"/>
      <w:r>
        <w:t>Caimi</w:t>
      </w:r>
      <w:proofErr w:type="spellEnd"/>
      <w:r>
        <w:t>,</w:t>
      </w:r>
      <w:r>
        <w:t xml:space="preserve"> </w:t>
      </w:r>
      <w:r>
        <w:t>N</w:t>
      </w:r>
      <w:r>
        <w:t>.</w:t>
      </w:r>
      <w:r>
        <w:t xml:space="preserve"> Meier, A</w:t>
      </w:r>
      <w:r>
        <w:t>.</w:t>
      </w:r>
      <w:r>
        <w:t xml:space="preserve"> A. </w:t>
      </w:r>
      <w:proofErr w:type="spellStart"/>
      <w:r>
        <w:t>Demkov</w:t>
      </w:r>
      <w:proofErr w:type="spellEnd"/>
      <w:r>
        <w:t>,</w:t>
      </w:r>
      <w:r w:rsidRPr="007B57CB">
        <w:t xml:space="preserve"> </w:t>
      </w:r>
      <w:r>
        <w:t>L</w:t>
      </w:r>
      <w:r>
        <w:t>.</w:t>
      </w:r>
      <w:r>
        <w:t xml:space="preserve"> </w:t>
      </w:r>
      <w:proofErr w:type="spellStart"/>
      <w:r>
        <w:t>Czornomaz</w:t>
      </w:r>
      <w:proofErr w:type="spellEnd"/>
      <w:r>
        <w:t>, J</w:t>
      </w:r>
      <w:r>
        <w:t>.</w:t>
      </w:r>
      <w:r>
        <w:t xml:space="preserve"> </w:t>
      </w:r>
      <w:proofErr w:type="spellStart"/>
      <w:r>
        <w:t>Fompeyrine</w:t>
      </w:r>
      <w:proofErr w:type="spellEnd"/>
      <w:r>
        <w:t>, and S</w:t>
      </w:r>
      <w:r>
        <w:t>.</w:t>
      </w:r>
      <w:r>
        <w:t xml:space="preserve"> Abel</w:t>
      </w:r>
      <w:r>
        <w:t>, ACS Photonics, 6, 2677-2684, 2019,</w:t>
      </w:r>
    </w:p>
    <w:p w14:paraId="2866FE84" w14:textId="7B77E188" w:rsidR="007B57CB" w:rsidRDefault="007B57CB" w:rsidP="007B57CB">
      <w:pPr>
        <w:pStyle w:val="References"/>
        <w:numPr>
          <w:ilvl w:val="0"/>
          <w:numId w:val="0"/>
        </w:numPr>
        <w:spacing w:before="0"/>
        <w:ind w:left="284"/>
      </w:pPr>
      <w:r>
        <w:t xml:space="preserve">DOI: </w:t>
      </w:r>
      <w:r w:rsidRPr="007B57CB">
        <w:rPr>
          <w:color w:val="3333FF"/>
          <w:u w:val="single"/>
        </w:rPr>
        <w:t>10.1021/acsphotonics.9b00558</w:t>
      </w:r>
    </w:p>
    <w:p w14:paraId="6B157031" w14:textId="1156EE03" w:rsidR="007B57CB" w:rsidRDefault="004209D1" w:rsidP="00F43761">
      <w:pPr>
        <w:pStyle w:val="References"/>
      </w:pPr>
      <w:r>
        <w:t>A</w:t>
      </w:r>
      <w:r>
        <w:t>.</w:t>
      </w:r>
      <w:r>
        <w:t xml:space="preserve"> Messner, F</w:t>
      </w:r>
      <w:r>
        <w:t>.</w:t>
      </w:r>
      <w:r>
        <w:t xml:space="preserve"> </w:t>
      </w:r>
      <w:proofErr w:type="spellStart"/>
      <w:r>
        <w:t>Eltes</w:t>
      </w:r>
      <w:proofErr w:type="spellEnd"/>
      <w:r>
        <w:t>, P</w:t>
      </w:r>
      <w:r>
        <w:t>.</w:t>
      </w:r>
      <w:r>
        <w:t xml:space="preserve"> Ma, S</w:t>
      </w:r>
      <w:r>
        <w:t xml:space="preserve">. </w:t>
      </w:r>
      <w:r>
        <w:t>Abe, B</w:t>
      </w:r>
      <w:r>
        <w:t>.</w:t>
      </w:r>
      <w:r>
        <w:t xml:space="preserve"> </w:t>
      </w:r>
      <w:proofErr w:type="spellStart"/>
      <w:r>
        <w:t>Baeuerle</w:t>
      </w:r>
      <w:proofErr w:type="spellEnd"/>
      <w:r>
        <w:t>, A</w:t>
      </w:r>
      <w:r>
        <w:t xml:space="preserve">. </w:t>
      </w:r>
      <w:proofErr w:type="spellStart"/>
      <w:r>
        <w:t>Josten</w:t>
      </w:r>
      <w:proofErr w:type="spellEnd"/>
      <w:r>
        <w:t>,</w:t>
      </w:r>
      <w:r>
        <w:t xml:space="preserve"> </w:t>
      </w:r>
      <w:r>
        <w:t>W</w:t>
      </w:r>
      <w:r>
        <w:t>.</w:t>
      </w:r>
      <w:r>
        <w:t xml:space="preserve"> </w:t>
      </w:r>
      <w:proofErr w:type="spellStart"/>
      <w:r>
        <w:t>Heni</w:t>
      </w:r>
      <w:proofErr w:type="spellEnd"/>
      <w:r>
        <w:t>, D</w:t>
      </w:r>
      <w:r>
        <w:t>.</w:t>
      </w:r>
      <w:r>
        <w:t xml:space="preserve"> </w:t>
      </w:r>
      <w:proofErr w:type="spellStart"/>
      <w:r>
        <w:t>Caimi</w:t>
      </w:r>
      <w:proofErr w:type="spellEnd"/>
      <w:r>
        <w:t>, J</w:t>
      </w:r>
      <w:r>
        <w:t>.</w:t>
      </w:r>
      <w:r>
        <w:t xml:space="preserve"> </w:t>
      </w:r>
      <w:proofErr w:type="spellStart"/>
      <w:r>
        <w:t>Fompeyrine</w:t>
      </w:r>
      <w:proofErr w:type="spellEnd"/>
      <w:r>
        <w:t>, and J</w:t>
      </w:r>
      <w:r>
        <w:t>.</w:t>
      </w:r>
      <w:r>
        <w:t xml:space="preserve"> Leuthold</w:t>
      </w:r>
      <w:r>
        <w:t>, “</w:t>
      </w:r>
      <w:r w:rsidRPr="004209D1">
        <w:t>Plasmonic Ferroelectric Modulators</w:t>
      </w:r>
      <w:r>
        <w:t>”, J. Lightwave Technology, 37, 281-290. 2019,</w:t>
      </w:r>
    </w:p>
    <w:p w14:paraId="4EF594FF" w14:textId="00FE6921" w:rsidR="004209D1" w:rsidRDefault="004209D1" w:rsidP="004209D1">
      <w:pPr>
        <w:pStyle w:val="References"/>
        <w:numPr>
          <w:ilvl w:val="0"/>
          <w:numId w:val="0"/>
        </w:numPr>
        <w:spacing w:before="0"/>
        <w:ind w:left="284"/>
      </w:pPr>
      <w:r>
        <w:rPr>
          <w:rFonts w:hint="eastAsia"/>
          <w:lang w:eastAsia="ja-JP"/>
        </w:rPr>
        <w:t>D</w:t>
      </w:r>
      <w:r>
        <w:rPr>
          <w:lang w:eastAsia="ja-JP"/>
        </w:rPr>
        <w:t xml:space="preserve">OI: </w:t>
      </w:r>
      <w:r w:rsidRPr="004209D1">
        <w:rPr>
          <w:color w:val="3333FF"/>
          <w:u w:val="single"/>
          <w:lang w:eastAsia="ja-JP"/>
        </w:rPr>
        <w:t>0.1109/JLT.2018.2881332</w:t>
      </w:r>
    </w:p>
    <w:p w14:paraId="295906CC" w14:textId="302012C5" w:rsidR="007B57CB" w:rsidRDefault="004209D1" w:rsidP="00D470F9">
      <w:pPr>
        <w:pStyle w:val="References"/>
      </w:pPr>
      <w:r>
        <w:t>F</w:t>
      </w:r>
      <w:r>
        <w:t>.</w:t>
      </w:r>
      <w:r>
        <w:t xml:space="preserve"> </w:t>
      </w:r>
      <w:proofErr w:type="spellStart"/>
      <w:r>
        <w:t>Eltes</w:t>
      </w:r>
      <w:proofErr w:type="spellEnd"/>
      <w:r>
        <w:t>, C</w:t>
      </w:r>
      <w:r>
        <w:t>.</w:t>
      </w:r>
      <w:r>
        <w:t xml:space="preserve"> Mai, D</w:t>
      </w:r>
      <w:r>
        <w:t>.</w:t>
      </w:r>
      <w:r>
        <w:t xml:space="preserve"> </w:t>
      </w:r>
      <w:proofErr w:type="spellStart"/>
      <w:r>
        <w:t>Caimi</w:t>
      </w:r>
      <w:proofErr w:type="spellEnd"/>
      <w:r>
        <w:t>, M</w:t>
      </w:r>
      <w:r>
        <w:t>.</w:t>
      </w:r>
      <w:r>
        <w:t xml:space="preserve"> </w:t>
      </w:r>
      <w:proofErr w:type="spellStart"/>
      <w:r>
        <w:t>Kroh</w:t>
      </w:r>
      <w:proofErr w:type="spellEnd"/>
      <w:r>
        <w:t>, Y</w:t>
      </w:r>
      <w:r>
        <w:t>.</w:t>
      </w:r>
      <w:r>
        <w:t xml:space="preserve"> Popoff, G</w:t>
      </w:r>
      <w:r>
        <w:t>.</w:t>
      </w:r>
      <w:r>
        <w:t xml:space="preserve"> </w:t>
      </w:r>
      <w:proofErr w:type="spellStart"/>
      <w:r>
        <w:t>Winzer</w:t>
      </w:r>
      <w:proofErr w:type="spellEnd"/>
      <w:r>
        <w:t>,</w:t>
      </w:r>
      <w:r>
        <w:t xml:space="preserve"> and</w:t>
      </w:r>
      <w:r>
        <w:t xml:space="preserve"> D</w:t>
      </w:r>
      <w:r>
        <w:t>.</w:t>
      </w:r>
      <w:r>
        <w:t xml:space="preserve"> </w:t>
      </w:r>
      <w:proofErr w:type="spellStart"/>
      <w:r>
        <w:t>Petousi</w:t>
      </w:r>
      <w:proofErr w:type="spellEnd"/>
      <w:r>
        <w:t>,</w:t>
      </w:r>
      <w:r>
        <w:t xml:space="preserve"> </w:t>
      </w:r>
      <w:r>
        <w:t>S</w:t>
      </w:r>
      <w:r>
        <w:t>.</w:t>
      </w:r>
      <w:r>
        <w:t xml:space="preserve"> </w:t>
      </w:r>
      <w:proofErr w:type="spellStart"/>
      <w:r>
        <w:t>Lischke</w:t>
      </w:r>
      <w:proofErr w:type="spellEnd"/>
      <w:r>
        <w:t>, J. E</w:t>
      </w:r>
      <w:r>
        <w:t>.</w:t>
      </w:r>
      <w:r>
        <w:t xml:space="preserve"> </w:t>
      </w:r>
      <w:proofErr w:type="spellStart"/>
      <w:r>
        <w:t>Ortmann</w:t>
      </w:r>
      <w:proofErr w:type="spellEnd"/>
      <w:r>
        <w:t>, L</w:t>
      </w:r>
      <w:r>
        <w:t>.</w:t>
      </w:r>
      <w:r>
        <w:t xml:space="preserve"> </w:t>
      </w:r>
      <w:proofErr w:type="spellStart"/>
      <w:r>
        <w:t>Czornomaz</w:t>
      </w:r>
      <w:proofErr w:type="spellEnd"/>
      <w:r>
        <w:t>, L</w:t>
      </w:r>
      <w:r>
        <w:t>.</w:t>
      </w:r>
      <w:r>
        <w:t xml:space="preserve"> Zimmermann,</w:t>
      </w:r>
      <w:r>
        <w:t xml:space="preserve"> </w:t>
      </w:r>
      <w:r>
        <w:t>J</w:t>
      </w:r>
      <w:r>
        <w:t>.</w:t>
      </w:r>
      <w:r>
        <w:t xml:space="preserve"> </w:t>
      </w:r>
      <w:proofErr w:type="spellStart"/>
      <w:r>
        <w:t>Fompeyrine</w:t>
      </w:r>
      <w:proofErr w:type="spellEnd"/>
      <w:r>
        <w:t>,</w:t>
      </w:r>
      <w:r>
        <w:t xml:space="preserve"> </w:t>
      </w:r>
      <w:r>
        <w:t>and Stefan Abel</w:t>
      </w:r>
      <w:r>
        <w:t>, “</w:t>
      </w:r>
      <w:r>
        <w:t>A BaTiO3-Based Electro-Optic Pockels Modulator</w:t>
      </w:r>
      <w:r>
        <w:t xml:space="preserve"> </w:t>
      </w:r>
      <w:r>
        <w:t>Monolithically Integrated on an Advanced</w:t>
      </w:r>
      <w:r>
        <w:t xml:space="preserve"> </w:t>
      </w:r>
      <w:r>
        <w:t>Silicon Photonics Platform</w:t>
      </w:r>
      <w:r>
        <w:t>”, J.</w:t>
      </w:r>
      <w:r w:rsidRPr="004209D1">
        <w:t xml:space="preserve"> </w:t>
      </w:r>
      <w:r>
        <w:t xml:space="preserve">Lightwave Technology, </w:t>
      </w:r>
      <w:r>
        <w:t xml:space="preserve">37, 1456-1462, 2019, </w:t>
      </w:r>
    </w:p>
    <w:p w14:paraId="597CDBEB" w14:textId="7DFB1AE2" w:rsidR="004209D1" w:rsidRDefault="004209D1" w:rsidP="004209D1">
      <w:pPr>
        <w:pStyle w:val="References"/>
        <w:numPr>
          <w:ilvl w:val="0"/>
          <w:numId w:val="0"/>
        </w:numPr>
        <w:spacing w:before="0"/>
        <w:ind w:left="284"/>
      </w:pPr>
      <w:r>
        <w:rPr>
          <w:rFonts w:hint="eastAsia"/>
          <w:lang w:eastAsia="ja-JP"/>
        </w:rPr>
        <w:t>D</w:t>
      </w:r>
      <w:r>
        <w:rPr>
          <w:lang w:eastAsia="ja-JP"/>
        </w:rPr>
        <w:t xml:space="preserve">OI: </w:t>
      </w:r>
      <w:r w:rsidRPr="004209D1">
        <w:rPr>
          <w:color w:val="3333FF"/>
          <w:u w:val="single"/>
          <w:lang w:eastAsia="ja-JP"/>
        </w:rPr>
        <w:t>10.1109/JLT.2019.2893500</w:t>
      </w:r>
    </w:p>
    <w:p w14:paraId="37C83589" w14:textId="5E73D2A4" w:rsidR="004B27FC" w:rsidRDefault="004B27FC" w:rsidP="00670515">
      <w:pPr>
        <w:pStyle w:val="References"/>
      </w:pPr>
      <w:r w:rsidRPr="004B27FC">
        <w:t>K</w:t>
      </w:r>
      <w:r>
        <w:t>.</w:t>
      </w:r>
      <w:r w:rsidRPr="004B27FC">
        <w:t xml:space="preserve"> Alexander, J</w:t>
      </w:r>
      <w:r>
        <w:t>.</w:t>
      </w:r>
      <w:r w:rsidRPr="004B27FC">
        <w:t xml:space="preserve"> P. George, J</w:t>
      </w:r>
      <w:r>
        <w:t>.</w:t>
      </w:r>
      <w:r w:rsidRPr="004B27FC">
        <w:t xml:space="preserve"> </w:t>
      </w:r>
      <w:proofErr w:type="spellStart"/>
      <w:r w:rsidRPr="004B27FC">
        <w:t>Verbist</w:t>
      </w:r>
      <w:proofErr w:type="spellEnd"/>
      <w:r w:rsidRPr="004B27FC">
        <w:t>, K</w:t>
      </w:r>
      <w:r>
        <w:t>.</w:t>
      </w:r>
      <w:r w:rsidRPr="004B27FC">
        <w:t xml:space="preserve"> </w:t>
      </w:r>
      <w:proofErr w:type="spellStart"/>
      <w:r w:rsidRPr="004B27FC">
        <w:t>Neyts</w:t>
      </w:r>
      <w:proofErr w:type="spellEnd"/>
      <w:r w:rsidRPr="004B27FC">
        <w:t>, B</w:t>
      </w:r>
      <w:r>
        <w:t>.</w:t>
      </w:r>
      <w:r w:rsidRPr="004B27FC">
        <w:t xml:space="preserve"> </w:t>
      </w:r>
      <w:proofErr w:type="spellStart"/>
      <w:r w:rsidRPr="004B27FC">
        <w:t>Kuyken</w:t>
      </w:r>
      <w:proofErr w:type="spellEnd"/>
      <w:r w:rsidRPr="004B27FC">
        <w:t>, D</w:t>
      </w:r>
      <w:r>
        <w:t>.</w:t>
      </w:r>
      <w:r w:rsidRPr="004B27FC">
        <w:t xml:space="preserve"> Van </w:t>
      </w:r>
      <w:proofErr w:type="spellStart"/>
      <w:r w:rsidRPr="004B27FC">
        <w:t>Thourhout</w:t>
      </w:r>
      <w:proofErr w:type="spellEnd"/>
      <w:r>
        <w:t xml:space="preserve">, and </w:t>
      </w:r>
      <w:r w:rsidRPr="004B27FC">
        <w:t>J</w:t>
      </w:r>
      <w:r>
        <w:t>.</w:t>
      </w:r>
      <w:r w:rsidRPr="004B27FC">
        <w:t xml:space="preserve"> </w:t>
      </w:r>
      <w:proofErr w:type="spellStart"/>
      <w:r w:rsidRPr="004B27FC">
        <w:t>Beeckman</w:t>
      </w:r>
      <w:proofErr w:type="spellEnd"/>
      <w:r>
        <w:t>, “</w:t>
      </w:r>
      <w:r w:rsidRPr="004B27FC">
        <w:t>Nanophotonic Pockels modulators on a silicon nitride platform</w:t>
      </w:r>
      <w:r>
        <w:t>”, Nature Comm., 9, 3444, 2018,</w:t>
      </w:r>
    </w:p>
    <w:p w14:paraId="5D70EB4F" w14:textId="1DFA20CE" w:rsidR="004B27FC" w:rsidRDefault="004B27FC" w:rsidP="004B27FC">
      <w:pPr>
        <w:pStyle w:val="References"/>
        <w:numPr>
          <w:ilvl w:val="0"/>
          <w:numId w:val="0"/>
        </w:numPr>
        <w:spacing w:before="0"/>
        <w:ind w:left="284"/>
      </w:pPr>
      <w:r>
        <w:rPr>
          <w:rFonts w:hint="eastAsia"/>
          <w:lang w:eastAsia="ja-JP"/>
        </w:rPr>
        <w:t>D</w:t>
      </w:r>
      <w:r>
        <w:rPr>
          <w:lang w:eastAsia="ja-JP"/>
        </w:rPr>
        <w:t xml:space="preserve">OI: </w:t>
      </w:r>
      <w:r w:rsidRPr="004B27FC">
        <w:rPr>
          <w:color w:val="3333FF"/>
          <w:u w:val="single"/>
          <w:lang w:eastAsia="ja-JP"/>
        </w:rPr>
        <w:t>10.1038/s41467-018-05846-6</w:t>
      </w:r>
    </w:p>
    <w:p w14:paraId="0D179939" w14:textId="66F1AD58" w:rsidR="004B27FC" w:rsidRDefault="009B4E5D" w:rsidP="00670515">
      <w:pPr>
        <w:pStyle w:val="References"/>
      </w:pPr>
      <w:r w:rsidRPr="009B4E5D">
        <w:t>S</w:t>
      </w:r>
      <w:r>
        <w:t>.</w:t>
      </w:r>
      <w:r w:rsidRPr="009B4E5D">
        <w:t xml:space="preserve"> Abe, T</w:t>
      </w:r>
      <w:r>
        <w:t>.</w:t>
      </w:r>
      <w:r w:rsidRPr="009B4E5D">
        <w:t xml:space="preserve"> </w:t>
      </w:r>
      <w:proofErr w:type="spellStart"/>
      <w:r w:rsidRPr="009B4E5D">
        <w:t>Joichi</w:t>
      </w:r>
      <w:proofErr w:type="spellEnd"/>
      <w:r w:rsidRPr="009B4E5D">
        <w:t>, K</w:t>
      </w:r>
      <w:r>
        <w:t>.</w:t>
      </w:r>
      <w:r w:rsidRPr="009B4E5D">
        <w:t xml:space="preserve"> </w:t>
      </w:r>
      <w:proofErr w:type="spellStart"/>
      <w:r w:rsidRPr="009B4E5D">
        <w:t>Uekusa</w:t>
      </w:r>
      <w:proofErr w:type="spellEnd"/>
      <w:r w:rsidRPr="009B4E5D">
        <w:t>, H</w:t>
      </w:r>
      <w:r>
        <w:t>.</w:t>
      </w:r>
      <w:r w:rsidRPr="009B4E5D">
        <w:t xml:space="preserve"> Hara</w:t>
      </w:r>
      <w:r>
        <w:t>, and</w:t>
      </w:r>
      <w:r w:rsidRPr="009B4E5D">
        <w:t xml:space="preserve"> S</w:t>
      </w:r>
      <w:r>
        <w:t>.</w:t>
      </w:r>
      <w:r w:rsidRPr="009B4E5D">
        <w:t xml:space="preserve"> Masuda</w:t>
      </w:r>
      <w:r>
        <w:t>, “</w:t>
      </w:r>
      <w:r w:rsidRPr="009B4E5D">
        <w:t>Photonic integration based on a ferroelectric thin-film platform</w:t>
      </w:r>
      <w:r>
        <w:t xml:space="preserve">”, Scientific Rep., 9, 16548, 2019, </w:t>
      </w:r>
    </w:p>
    <w:p w14:paraId="6093F16B" w14:textId="02E61336" w:rsidR="009B4E5D" w:rsidRDefault="00574266" w:rsidP="00574266">
      <w:pPr>
        <w:pStyle w:val="References"/>
        <w:numPr>
          <w:ilvl w:val="0"/>
          <w:numId w:val="0"/>
        </w:numPr>
        <w:spacing w:before="0"/>
        <w:ind w:left="284"/>
      </w:pPr>
      <w:r>
        <w:rPr>
          <w:rFonts w:hint="eastAsia"/>
          <w:lang w:eastAsia="ja-JP"/>
        </w:rPr>
        <w:t>D</w:t>
      </w:r>
      <w:r>
        <w:rPr>
          <w:lang w:eastAsia="ja-JP"/>
        </w:rPr>
        <w:t xml:space="preserve">OI: </w:t>
      </w:r>
      <w:r w:rsidRPr="00574266">
        <w:rPr>
          <w:color w:val="3333FF"/>
          <w:u w:val="single"/>
          <w:lang w:eastAsia="ja-JP"/>
        </w:rPr>
        <w:t>10.1038/s41598-019-52895-y</w:t>
      </w:r>
    </w:p>
    <w:p w14:paraId="1247371A" w14:textId="7C50083F" w:rsidR="00574266" w:rsidRDefault="00574266" w:rsidP="00670515">
      <w:pPr>
        <w:pStyle w:val="References"/>
      </w:pPr>
      <w:r w:rsidRPr="00574266">
        <w:t>S</w:t>
      </w:r>
      <w:r>
        <w:t>.</w:t>
      </w:r>
      <w:r w:rsidRPr="00574266">
        <w:t xml:space="preserve"> Abel, F</w:t>
      </w:r>
      <w:r>
        <w:t>.</w:t>
      </w:r>
      <w:r w:rsidRPr="00574266">
        <w:t xml:space="preserve"> </w:t>
      </w:r>
      <w:proofErr w:type="spellStart"/>
      <w:r w:rsidRPr="00574266">
        <w:t>Eltes</w:t>
      </w:r>
      <w:proofErr w:type="spellEnd"/>
      <w:r w:rsidRPr="00574266">
        <w:t>, J. E</w:t>
      </w:r>
      <w:r>
        <w:t>.</w:t>
      </w:r>
      <w:r w:rsidRPr="00574266">
        <w:t xml:space="preserve"> </w:t>
      </w:r>
      <w:proofErr w:type="spellStart"/>
      <w:r w:rsidRPr="00574266">
        <w:t>Ortmann</w:t>
      </w:r>
      <w:proofErr w:type="spellEnd"/>
      <w:r w:rsidRPr="00574266">
        <w:t>, A</w:t>
      </w:r>
      <w:r>
        <w:t>.</w:t>
      </w:r>
      <w:r w:rsidRPr="00574266">
        <w:t xml:space="preserve"> Messner, P</w:t>
      </w:r>
      <w:r>
        <w:t>.</w:t>
      </w:r>
      <w:r w:rsidRPr="00574266">
        <w:t xml:space="preserve"> </w:t>
      </w:r>
      <w:proofErr w:type="spellStart"/>
      <w:r w:rsidRPr="00574266">
        <w:t>Castera</w:t>
      </w:r>
      <w:proofErr w:type="spellEnd"/>
      <w:r w:rsidRPr="00574266">
        <w:t>, T</w:t>
      </w:r>
      <w:r>
        <w:t>.</w:t>
      </w:r>
      <w:r w:rsidRPr="00574266">
        <w:t xml:space="preserve"> Wagner, D</w:t>
      </w:r>
      <w:r>
        <w:t>.</w:t>
      </w:r>
      <w:r w:rsidRPr="00574266">
        <w:t xml:space="preserve"> </w:t>
      </w:r>
      <w:proofErr w:type="spellStart"/>
      <w:r w:rsidRPr="00574266">
        <w:t>Urbonas</w:t>
      </w:r>
      <w:proofErr w:type="spellEnd"/>
      <w:r w:rsidRPr="00574266">
        <w:t>, A</w:t>
      </w:r>
      <w:r>
        <w:t>.</w:t>
      </w:r>
      <w:r w:rsidRPr="00574266">
        <w:t xml:space="preserve"> Rosa, A</w:t>
      </w:r>
      <w:r>
        <w:t>.</w:t>
      </w:r>
      <w:r w:rsidRPr="00574266">
        <w:t xml:space="preserve"> M. Gutierrez, D</w:t>
      </w:r>
      <w:r>
        <w:t>.</w:t>
      </w:r>
      <w:r w:rsidRPr="00574266">
        <w:t xml:space="preserve"> </w:t>
      </w:r>
      <w:proofErr w:type="spellStart"/>
      <w:r w:rsidRPr="00574266">
        <w:t>Tulli</w:t>
      </w:r>
      <w:proofErr w:type="spellEnd"/>
      <w:r w:rsidRPr="00574266">
        <w:t>, P</w:t>
      </w:r>
      <w:r>
        <w:t>.</w:t>
      </w:r>
      <w:r w:rsidRPr="00574266">
        <w:t xml:space="preserve"> Ma, B</w:t>
      </w:r>
      <w:r>
        <w:t>.</w:t>
      </w:r>
      <w:r w:rsidRPr="00574266">
        <w:t xml:space="preserve"> </w:t>
      </w:r>
      <w:proofErr w:type="spellStart"/>
      <w:r w:rsidRPr="00574266">
        <w:t>Baeuerle</w:t>
      </w:r>
      <w:proofErr w:type="spellEnd"/>
      <w:r w:rsidRPr="00574266">
        <w:t>, A</w:t>
      </w:r>
      <w:r>
        <w:t>.</w:t>
      </w:r>
      <w:r w:rsidRPr="00574266">
        <w:t xml:space="preserve"> </w:t>
      </w:r>
      <w:proofErr w:type="spellStart"/>
      <w:r w:rsidRPr="00574266">
        <w:t>Josten</w:t>
      </w:r>
      <w:proofErr w:type="spellEnd"/>
      <w:r w:rsidRPr="00574266">
        <w:t>, W</w:t>
      </w:r>
      <w:r>
        <w:t>.</w:t>
      </w:r>
      <w:r w:rsidRPr="00574266">
        <w:t xml:space="preserve"> </w:t>
      </w:r>
      <w:proofErr w:type="spellStart"/>
      <w:r w:rsidRPr="00574266">
        <w:t>Heni</w:t>
      </w:r>
      <w:proofErr w:type="spellEnd"/>
      <w:r w:rsidRPr="00574266">
        <w:t>, D</w:t>
      </w:r>
      <w:r>
        <w:t>.</w:t>
      </w:r>
      <w:r w:rsidRPr="00574266">
        <w:t xml:space="preserve"> </w:t>
      </w:r>
      <w:proofErr w:type="spellStart"/>
      <w:r w:rsidRPr="00574266">
        <w:t>Caimi</w:t>
      </w:r>
      <w:proofErr w:type="spellEnd"/>
      <w:r w:rsidRPr="00574266">
        <w:t>, L</w:t>
      </w:r>
      <w:r>
        <w:t>.</w:t>
      </w:r>
      <w:r w:rsidRPr="00574266">
        <w:t xml:space="preserve"> </w:t>
      </w:r>
      <w:proofErr w:type="spellStart"/>
      <w:r w:rsidRPr="00574266">
        <w:t>Czornomaz</w:t>
      </w:r>
      <w:proofErr w:type="spellEnd"/>
      <w:r w:rsidRPr="00574266">
        <w:t>, A</w:t>
      </w:r>
      <w:r>
        <w:t>.</w:t>
      </w:r>
      <w:r w:rsidRPr="00574266">
        <w:t xml:space="preserve"> A. </w:t>
      </w:r>
      <w:proofErr w:type="spellStart"/>
      <w:r w:rsidRPr="00574266">
        <w:t>Demkov</w:t>
      </w:r>
      <w:proofErr w:type="spellEnd"/>
      <w:r w:rsidRPr="00574266">
        <w:t>, J</w:t>
      </w:r>
      <w:r>
        <w:t>.</w:t>
      </w:r>
      <w:r w:rsidRPr="00574266">
        <w:t xml:space="preserve"> Leuthold, P</w:t>
      </w:r>
      <w:r>
        <w:t>.</w:t>
      </w:r>
      <w:r w:rsidRPr="00574266">
        <w:t xml:space="preserve"> </w:t>
      </w:r>
      <w:proofErr w:type="spellStart"/>
      <w:r w:rsidRPr="00574266">
        <w:t>Sanchis</w:t>
      </w:r>
      <w:proofErr w:type="spellEnd"/>
      <w:r>
        <w:t xml:space="preserve">, and </w:t>
      </w:r>
      <w:r w:rsidRPr="00574266">
        <w:t>J</w:t>
      </w:r>
      <w:r>
        <w:t>.</w:t>
      </w:r>
      <w:r w:rsidRPr="00574266">
        <w:t xml:space="preserve"> </w:t>
      </w:r>
      <w:proofErr w:type="spellStart"/>
      <w:r w:rsidRPr="00574266">
        <w:t>Fompeyrine</w:t>
      </w:r>
      <w:proofErr w:type="spellEnd"/>
      <w:r>
        <w:t>, “</w:t>
      </w:r>
      <w:r w:rsidRPr="00574266">
        <w:t>Large Pockels effect in micro- and nanostructured barium titanate integrated on silicon</w:t>
      </w:r>
      <w:r>
        <w:t>”,</w:t>
      </w:r>
      <w:r w:rsidRPr="00574266">
        <w:t xml:space="preserve"> </w:t>
      </w:r>
      <w:r>
        <w:t>Nature Mater., 18, 42-47, 2019,</w:t>
      </w:r>
    </w:p>
    <w:p w14:paraId="2559630E" w14:textId="124088AC" w:rsidR="00574266" w:rsidRDefault="00574266" w:rsidP="00574266">
      <w:pPr>
        <w:pStyle w:val="References"/>
        <w:numPr>
          <w:ilvl w:val="0"/>
          <w:numId w:val="0"/>
        </w:numPr>
        <w:spacing w:before="0"/>
        <w:ind w:left="284"/>
      </w:pPr>
      <w:r>
        <w:rPr>
          <w:rFonts w:hint="eastAsia"/>
          <w:lang w:eastAsia="ja-JP"/>
        </w:rPr>
        <w:t>D</w:t>
      </w:r>
      <w:r>
        <w:rPr>
          <w:lang w:eastAsia="ja-JP"/>
        </w:rPr>
        <w:t xml:space="preserve">OI: </w:t>
      </w:r>
      <w:r w:rsidRPr="00574266">
        <w:rPr>
          <w:color w:val="3333FF"/>
          <w:u w:val="single"/>
          <w:lang w:eastAsia="ja-JP"/>
        </w:rPr>
        <w:t>10.1038/s41563-018-0208-0</w:t>
      </w:r>
    </w:p>
    <w:p w14:paraId="40CFB3F3" w14:textId="6A34D2B3" w:rsidR="00574266" w:rsidRDefault="00E548DA" w:rsidP="00670515">
      <w:pPr>
        <w:pStyle w:val="References"/>
      </w:pPr>
      <w:r w:rsidRPr="00E548DA">
        <w:t>S</w:t>
      </w:r>
      <w:r>
        <w:t xml:space="preserve">. </w:t>
      </w:r>
      <w:r w:rsidRPr="00E548DA">
        <w:t>Masuda</w:t>
      </w:r>
      <w:r>
        <w:t>,</w:t>
      </w:r>
      <w:r w:rsidRPr="00E548DA">
        <w:t xml:space="preserve"> A</w:t>
      </w:r>
      <w:r>
        <w:t>.</w:t>
      </w:r>
      <w:r w:rsidRPr="00E548DA">
        <w:t xml:space="preserve"> Seki</w:t>
      </w:r>
      <w:r>
        <w:t>,</w:t>
      </w:r>
      <w:r w:rsidRPr="00E548DA">
        <w:t xml:space="preserve"> K</w:t>
      </w:r>
      <w:r>
        <w:t>.</w:t>
      </w:r>
      <w:r w:rsidRPr="00E548DA">
        <w:t xml:space="preserve"> Shiota</w:t>
      </w:r>
      <w:r>
        <w:t>,</w:t>
      </w:r>
      <w:r w:rsidRPr="00E548DA">
        <w:t xml:space="preserve"> H</w:t>
      </w:r>
      <w:r>
        <w:t>.</w:t>
      </w:r>
      <w:r w:rsidRPr="00E548DA">
        <w:t xml:space="preserve"> Hara</w:t>
      </w:r>
      <w:r>
        <w:t>,</w:t>
      </w:r>
      <w:r w:rsidRPr="00E548DA">
        <w:t xml:space="preserve"> </w:t>
      </w:r>
      <w:r>
        <w:t xml:space="preserve">and </w:t>
      </w:r>
      <w:r w:rsidRPr="00E548DA">
        <w:t>Y</w:t>
      </w:r>
      <w:r>
        <w:t>.</w:t>
      </w:r>
      <w:r w:rsidRPr="00E548DA">
        <w:t xml:space="preserve"> Masuda</w:t>
      </w:r>
      <w:r>
        <w:t>, “</w:t>
      </w:r>
      <w:r w:rsidRPr="00E548DA">
        <w:t>Electro-optic and dielectric characterization of ferroelectric films for high-speed optical waveguide modulators</w:t>
      </w:r>
      <w:r>
        <w:t>”, J. Appl. Phys., 109, 124108, 2018,</w:t>
      </w:r>
    </w:p>
    <w:p w14:paraId="3C18D033" w14:textId="77777777" w:rsidR="00E548DA" w:rsidRDefault="00E548DA" w:rsidP="00E548DA">
      <w:pPr>
        <w:pStyle w:val="References"/>
        <w:numPr>
          <w:ilvl w:val="0"/>
          <w:numId w:val="0"/>
        </w:numPr>
        <w:spacing w:before="0"/>
        <w:ind w:left="284"/>
        <w:rPr>
          <w:lang w:eastAsia="ja-JP"/>
        </w:rPr>
      </w:pPr>
      <w:r>
        <w:rPr>
          <w:rFonts w:hint="eastAsia"/>
          <w:lang w:eastAsia="ja-JP"/>
        </w:rPr>
        <w:t>D</w:t>
      </w:r>
      <w:r>
        <w:rPr>
          <w:lang w:eastAsia="ja-JP"/>
        </w:rPr>
        <w:t xml:space="preserve">OI: </w:t>
      </w:r>
      <w:r w:rsidRPr="00E548DA">
        <w:rPr>
          <w:color w:val="3333FF"/>
          <w:u w:val="single"/>
          <w:lang w:eastAsia="ja-JP"/>
        </w:rPr>
        <w:t>10.1063/1.3598107</w:t>
      </w:r>
    </w:p>
    <w:p w14:paraId="1EF8018E" w14:textId="7057B8A9" w:rsidR="00E548DA" w:rsidRDefault="00E548DA" w:rsidP="00E548DA">
      <w:pPr>
        <w:pStyle w:val="References"/>
      </w:pPr>
      <w:r w:rsidRPr="00E548DA">
        <w:t>C</w:t>
      </w:r>
      <w:r>
        <w:t>.</w:t>
      </w:r>
      <w:r w:rsidRPr="00E548DA">
        <w:t xml:space="preserve"> Huang, D</w:t>
      </w:r>
      <w:r>
        <w:t>.</w:t>
      </w:r>
      <w:r w:rsidRPr="00E548DA">
        <w:t xml:space="preserve"> Li, T</w:t>
      </w:r>
      <w:r>
        <w:t>.</w:t>
      </w:r>
      <w:r w:rsidRPr="00E548DA">
        <w:t xml:space="preserve"> He, Y</w:t>
      </w:r>
      <w:r>
        <w:t>.</w:t>
      </w:r>
      <w:r w:rsidRPr="00E548DA">
        <w:t xml:space="preserve"> Peng, W</w:t>
      </w:r>
      <w:r>
        <w:t>.</w:t>
      </w:r>
      <w:r w:rsidRPr="00E548DA">
        <w:t xml:space="preserve"> Zhou, Z</w:t>
      </w:r>
      <w:r>
        <w:t>.</w:t>
      </w:r>
      <w:r w:rsidRPr="00E548DA">
        <w:t xml:space="preserve"> Yang, J</w:t>
      </w:r>
      <w:r>
        <w:t>.</w:t>
      </w:r>
      <w:r w:rsidRPr="00E548DA">
        <w:t xml:space="preserve"> Xu, and Q</w:t>
      </w:r>
      <w:r>
        <w:t>.</w:t>
      </w:r>
      <w:r w:rsidRPr="00E548DA">
        <w:t xml:space="preserve"> Wang</w:t>
      </w:r>
      <w:r>
        <w:t>, “</w:t>
      </w:r>
      <w:r w:rsidRPr="00E548DA">
        <w:t xml:space="preserve">Large </w:t>
      </w:r>
      <w:r>
        <w:t>q</w:t>
      </w:r>
      <w:r w:rsidRPr="00E548DA">
        <w:t xml:space="preserve">uadratic </w:t>
      </w:r>
      <w:r>
        <w:t>e</w:t>
      </w:r>
      <w:r w:rsidRPr="00E548DA">
        <w:t>lectro-</w:t>
      </w:r>
      <w:r>
        <w:t>o</w:t>
      </w:r>
      <w:r w:rsidRPr="00E548DA">
        <w:t xml:space="preserve">ptic </w:t>
      </w:r>
      <w:r>
        <w:t>e</w:t>
      </w:r>
      <w:r w:rsidRPr="00E548DA">
        <w:t xml:space="preserve">ffect of the PLZT </w:t>
      </w:r>
      <w:r>
        <w:t>t</w:t>
      </w:r>
      <w:r w:rsidRPr="00E548DA">
        <w:t>hin</w:t>
      </w:r>
      <w:r>
        <w:t xml:space="preserve"> f</w:t>
      </w:r>
      <w:r w:rsidRPr="00E548DA">
        <w:t xml:space="preserve">ilms for </w:t>
      </w:r>
      <w:r>
        <w:t>o</w:t>
      </w:r>
      <w:r w:rsidRPr="00E548DA">
        <w:t xml:space="preserve">ptical </w:t>
      </w:r>
      <w:r>
        <w:t>c</w:t>
      </w:r>
      <w:r w:rsidRPr="00E548DA">
        <w:t xml:space="preserve">ommunication </w:t>
      </w:r>
      <w:r>
        <w:t>i</w:t>
      </w:r>
      <w:r w:rsidRPr="00E548DA">
        <w:t xml:space="preserve">ntegrated </w:t>
      </w:r>
      <w:r>
        <w:t>d</w:t>
      </w:r>
      <w:r w:rsidRPr="00E548DA">
        <w:t>evices</w:t>
      </w:r>
      <w:r>
        <w:t>”,</w:t>
      </w:r>
      <w:r w:rsidR="007B57CB">
        <w:t xml:space="preserve"> ACS </w:t>
      </w:r>
      <w:proofErr w:type="spellStart"/>
      <w:r w:rsidR="007B57CB">
        <w:t>Photoncis</w:t>
      </w:r>
      <w:proofErr w:type="spellEnd"/>
      <w:r w:rsidR="007B57CB">
        <w:t>, 7, 3166-3176, 2020,</w:t>
      </w:r>
    </w:p>
    <w:p w14:paraId="70542EBE" w14:textId="14B65842" w:rsidR="007B57CB" w:rsidRDefault="007B57CB" w:rsidP="007B57CB">
      <w:pPr>
        <w:pStyle w:val="References"/>
        <w:numPr>
          <w:ilvl w:val="0"/>
          <w:numId w:val="0"/>
        </w:numPr>
        <w:spacing w:before="0"/>
        <w:ind w:left="284"/>
      </w:pPr>
      <w:r>
        <w:rPr>
          <w:rFonts w:hint="eastAsia"/>
          <w:lang w:eastAsia="ja-JP"/>
        </w:rPr>
        <w:t>D</w:t>
      </w:r>
      <w:r>
        <w:rPr>
          <w:lang w:eastAsia="ja-JP"/>
        </w:rPr>
        <w:t xml:space="preserve">OI: </w:t>
      </w:r>
      <w:r w:rsidRPr="007B57CB">
        <w:rPr>
          <w:color w:val="3333FF"/>
          <w:u w:val="single"/>
          <w:lang w:eastAsia="ja-JP"/>
        </w:rPr>
        <w:t>10.1021/acsphotonics.0c01234</w:t>
      </w:r>
    </w:p>
    <w:p w14:paraId="72B419A0" w14:textId="77777777" w:rsidR="007B57CB" w:rsidRDefault="007B57CB" w:rsidP="007B57CB">
      <w:pPr>
        <w:pStyle w:val="References"/>
        <w:numPr>
          <w:ilvl w:val="0"/>
          <w:numId w:val="0"/>
        </w:numPr>
        <w:ind w:left="284" w:hanging="284"/>
        <w:rPr>
          <w:rFonts w:hint="eastAsia"/>
        </w:rPr>
      </w:pPr>
    </w:p>
    <w:p w14:paraId="0D3F7666" w14:textId="56ADD43C" w:rsidR="00E548DA" w:rsidRDefault="00E548DA" w:rsidP="00E548DA">
      <w:pPr>
        <w:pStyle w:val="References"/>
        <w:numPr>
          <w:ilvl w:val="0"/>
          <w:numId w:val="0"/>
        </w:numPr>
        <w:ind w:left="284" w:hanging="284"/>
      </w:pPr>
    </w:p>
    <w:p w14:paraId="65B3EFF1" w14:textId="77777777" w:rsidR="00E548DA" w:rsidRDefault="00E548DA" w:rsidP="00E548DA">
      <w:pPr>
        <w:pStyle w:val="References"/>
        <w:numPr>
          <w:ilvl w:val="0"/>
          <w:numId w:val="0"/>
        </w:numPr>
        <w:ind w:left="284" w:hanging="284"/>
      </w:pPr>
    </w:p>
    <w:p w14:paraId="4F2C449B" w14:textId="7050E0CC" w:rsidR="00334665" w:rsidRDefault="00334665" w:rsidP="00334665">
      <w:pPr>
        <w:pStyle w:val="References"/>
        <w:numPr>
          <w:ilvl w:val="0"/>
          <w:numId w:val="0"/>
        </w:numPr>
        <w:ind w:left="284" w:hanging="284"/>
      </w:pPr>
    </w:p>
    <w:p w14:paraId="69CCE0ED" w14:textId="73DDD6CF" w:rsidR="00334665" w:rsidRDefault="00334665" w:rsidP="00334665">
      <w:pPr>
        <w:pStyle w:val="References"/>
        <w:numPr>
          <w:ilvl w:val="0"/>
          <w:numId w:val="0"/>
        </w:numPr>
        <w:ind w:left="284" w:hanging="284"/>
      </w:pPr>
    </w:p>
    <w:p w14:paraId="2086C6ED" w14:textId="6D8A3229" w:rsidR="00334665" w:rsidRDefault="00334665" w:rsidP="00334665">
      <w:pPr>
        <w:pStyle w:val="References"/>
        <w:numPr>
          <w:ilvl w:val="0"/>
          <w:numId w:val="0"/>
        </w:numPr>
        <w:ind w:left="284" w:hanging="284"/>
      </w:pPr>
    </w:p>
    <w:p w14:paraId="69B33458" w14:textId="1AEC1213" w:rsidR="00334665" w:rsidRDefault="00334665" w:rsidP="00334665">
      <w:pPr>
        <w:pStyle w:val="References"/>
        <w:numPr>
          <w:ilvl w:val="0"/>
          <w:numId w:val="0"/>
        </w:numPr>
        <w:ind w:left="284" w:hanging="284"/>
      </w:pPr>
    </w:p>
    <w:p w14:paraId="6D7E3146" w14:textId="1D354A7C" w:rsidR="00334665" w:rsidRDefault="00334665" w:rsidP="00334665">
      <w:pPr>
        <w:pStyle w:val="References"/>
        <w:numPr>
          <w:ilvl w:val="0"/>
          <w:numId w:val="0"/>
        </w:numPr>
        <w:ind w:left="284" w:hanging="284"/>
      </w:pPr>
    </w:p>
    <w:p w14:paraId="20773ADC" w14:textId="1919CC29" w:rsidR="00334665" w:rsidRDefault="00334665" w:rsidP="00334665">
      <w:pPr>
        <w:pStyle w:val="References"/>
        <w:numPr>
          <w:ilvl w:val="0"/>
          <w:numId w:val="0"/>
        </w:numPr>
        <w:ind w:left="284" w:hanging="284"/>
      </w:pPr>
    </w:p>
    <w:p w14:paraId="0DBA0A41" w14:textId="35280C6C" w:rsidR="00334665" w:rsidRDefault="00334665" w:rsidP="00334665">
      <w:pPr>
        <w:pStyle w:val="References"/>
        <w:numPr>
          <w:ilvl w:val="0"/>
          <w:numId w:val="0"/>
        </w:numPr>
        <w:ind w:left="284" w:hanging="284"/>
      </w:pPr>
    </w:p>
    <w:p w14:paraId="5C715689" w14:textId="0311B4AB" w:rsidR="00334665" w:rsidRDefault="00334665" w:rsidP="00334665">
      <w:pPr>
        <w:pStyle w:val="References"/>
        <w:numPr>
          <w:ilvl w:val="0"/>
          <w:numId w:val="0"/>
        </w:numPr>
        <w:ind w:left="284" w:hanging="284"/>
      </w:pPr>
    </w:p>
    <w:p w14:paraId="594CB100" w14:textId="6E2F45A2" w:rsidR="00334665" w:rsidRDefault="00334665" w:rsidP="00334665">
      <w:pPr>
        <w:pStyle w:val="References"/>
        <w:numPr>
          <w:ilvl w:val="0"/>
          <w:numId w:val="0"/>
        </w:numPr>
        <w:ind w:left="284" w:hanging="284"/>
      </w:pPr>
    </w:p>
    <w:p w14:paraId="268F59A1" w14:textId="646E400A" w:rsidR="00334665" w:rsidRDefault="00334665" w:rsidP="00334665">
      <w:pPr>
        <w:pStyle w:val="References"/>
        <w:numPr>
          <w:ilvl w:val="0"/>
          <w:numId w:val="0"/>
        </w:numPr>
        <w:ind w:left="284" w:hanging="284"/>
      </w:pPr>
    </w:p>
    <w:p w14:paraId="749BB591" w14:textId="14917822" w:rsidR="00334665" w:rsidRDefault="00334665" w:rsidP="00334665">
      <w:pPr>
        <w:pStyle w:val="References"/>
        <w:numPr>
          <w:ilvl w:val="0"/>
          <w:numId w:val="0"/>
        </w:numPr>
        <w:ind w:left="284" w:hanging="284"/>
      </w:pPr>
    </w:p>
    <w:p w14:paraId="2BBA7EF4" w14:textId="2CA51EDF" w:rsidR="00334665" w:rsidRDefault="00334665" w:rsidP="00334665">
      <w:pPr>
        <w:pStyle w:val="References"/>
        <w:numPr>
          <w:ilvl w:val="0"/>
          <w:numId w:val="0"/>
        </w:numPr>
        <w:ind w:left="284" w:hanging="284"/>
      </w:pPr>
    </w:p>
    <w:p w14:paraId="559E2EBF" w14:textId="30743825" w:rsidR="00334665" w:rsidRDefault="00334665" w:rsidP="00334665">
      <w:pPr>
        <w:pStyle w:val="References"/>
        <w:numPr>
          <w:ilvl w:val="0"/>
          <w:numId w:val="0"/>
        </w:numPr>
        <w:ind w:left="284" w:hanging="284"/>
      </w:pPr>
    </w:p>
    <w:p w14:paraId="759AA659" w14:textId="48ECAC67" w:rsidR="00334665" w:rsidRDefault="00334665" w:rsidP="00334665">
      <w:pPr>
        <w:pStyle w:val="References"/>
        <w:numPr>
          <w:ilvl w:val="0"/>
          <w:numId w:val="0"/>
        </w:numPr>
        <w:ind w:left="284" w:hanging="284"/>
      </w:pPr>
    </w:p>
    <w:p w14:paraId="3A9EBFDD" w14:textId="77334FF5" w:rsidR="00334665" w:rsidRDefault="00334665" w:rsidP="00334665">
      <w:pPr>
        <w:pStyle w:val="References"/>
        <w:numPr>
          <w:ilvl w:val="0"/>
          <w:numId w:val="0"/>
        </w:numPr>
        <w:ind w:left="284" w:hanging="284"/>
      </w:pPr>
    </w:p>
    <w:p w14:paraId="068F5F92" w14:textId="4552175D" w:rsidR="00334665" w:rsidRDefault="00334665" w:rsidP="00334665">
      <w:pPr>
        <w:pStyle w:val="References"/>
        <w:numPr>
          <w:ilvl w:val="0"/>
          <w:numId w:val="0"/>
        </w:numPr>
        <w:ind w:left="284" w:hanging="284"/>
      </w:pPr>
    </w:p>
    <w:p w14:paraId="795734E1" w14:textId="2194A3BC" w:rsidR="00334665" w:rsidRDefault="00334665" w:rsidP="00334665">
      <w:pPr>
        <w:pStyle w:val="References"/>
        <w:numPr>
          <w:ilvl w:val="0"/>
          <w:numId w:val="0"/>
        </w:numPr>
        <w:ind w:left="284" w:hanging="284"/>
      </w:pPr>
    </w:p>
    <w:p w14:paraId="5E5A30D9" w14:textId="4510CE99" w:rsidR="00334665" w:rsidRDefault="00334665" w:rsidP="00334665">
      <w:pPr>
        <w:pStyle w:val="References"/>
        <w:numPr>
          <w:ilvl w:val="0"/>
          <w:numId w:val="0"/>
        </w:numPr>
        <w:ind w:left="284" w:hanging="284"/>
      </w:pPr>
    </w:p>
    <w:p w14:paraId="30D28E49" w14:textId="18A96408" w:rsidR="00334665" w:rsidRDefault="00334665" w:rsidP="00334665">
      <w:pPr>
        <w:pStyle w:val="References"/>
        <w:numPr>
          <w:ilvl w:val="0"/>
          <w:numId w:val="0"/>
        </w:numPr>
        <w:ind w:left="284" w:hanging="284"/>
      </w:pPr>
    </w:p>
    <w:p w14:paraId="356F54C2" w14:textId="0B1365C1" w:rsidR="00334665" w:rsidRDefault="00334665" w:rsidP="00334665">
      <w:pPr>
        <w:pStyle w:val="References"/>
        <w:numPr>
          <w:ilvl w:val="0"/>
          <w:numId w:val="0"/>
        </w:numPr>
        <w:ind w:left="284" w:hanging="284"/>
      </w:pPr>
    </w:p>
    <w:p w14:paraId="02335756" w14:textId="06AA36E4" w:rsidR="00334665" w:rsidRDefault="00334665" w:rsidP="00334665">
      <w:pPr>
        <w:pStyle w:val="References"/>
        <w:numPr>
          <w:ilvl w:val="0"/>
          <w:numId w:val="0"/>
        </w:numPr>
        <w:ind w:left="284" w:hanging="284"/>
      </w:pPr>
    </w:p>
    <w:p w14:paraId="4B088898" w14:textId="216D0FCB" w:rsidR="00334665" w:rsidRDefault="00334665" w:rsidP="00334665">
      <w:pPr>
        <w:pStyle w:val="References"/>
        <w:numPr>
          <w:ilvl w:val="0"/>
          <w:numId w:val="0"/>
        </w:numPr>
        <w:ind w:left="284" w:hanging="284"/>
      </w:pPr>
    </w:p>
    <w:p w14:paraId="7003AE78" w14:textId="5849159F" w:rsidR="00334665" w:rsidRDefault="00334665" w:rsidP="00334665">
      <w:pPr>
        <w:pStyle w:val="References"/>
        <w:numPr>
          <w:ilvl w:val="0"/>
          <w:numId w:val="0"/>
        </w:numPr>
        <w:ind w:left="284" w:hanging="284"/>
      </w:pPr>
    </w:p>
    <w:p w14:paraId="06CF617D" w14:textId="5CDB9B07" w:rsidR="00334665" w:rsidRDefault="00334665" w:rsidP="00334665">
      <w:pPr>
        <w:pStyle w:val="References"/>
        <w:numPr>
          <w:ilvl w:val="0"/>
          <w:numId w:val="0"/>
        </w:numPr>
        <w:ind w:left="284" w:hanging="284"/>
      </w:pPr>
    </w:p>
    <w:p w14:paraId="6FD7323B" w14:textId="2DAF07B5" w:rsidR="00334665" w:rsidRDefault="00334665" w:rsidP="00334665">
      <w:pPr>
        <w:pStyle w:val="References"/>
        <w:numPr>
          <w:ilvl w:val="0"/>
          <w:numId w:val="0"/>
        </w:numPr>
        <w:ind w:left="284" w:hanging="284"/>
      </w:pPr>
    </w:p>
    <w:p w14:paraId="2EC7716A" w14:textId="3456AE00" w:rsidR="00334665" w:rsidRDefault="00334665" w:rsidP="00334665">
      <w:pPr>
        <w:pStyle w:val="References"/>
        <w:numPr>
          <w:ilvl w:val="0"/>
          <w:numId w:val="0"/>
        </w:numPr>
        <w:ind w:left="284" w:hanging="284"/>
      </w:pPr>
    </w:p>
    <w:p w14:paraId="7C5DFC34" w14:textId="3CA15EA9" w:rsidR="00334665" w:rsidRDefault="00334665" w:rsidP="00334665">
      <w:pPr>
        <w:pStyle w:val="References"/>
        <w:numPr>
          <w:ilvl w:val="0"/>
          <w:numId w:val="0"/>
        </w:numPr>
        <w:ind w:left="284" w:hanging="284"/>
      </w:pPr>
    </w:p>
    <w:p w14:paraId="15B95855" w14:textId="027E6DAE" w:rsidR="00334665" w:rsidRDefault="00334665" w:rsidP="00334665">
      <w:pPr>
        <w:pStyle w:val="References"/>
        <w:numPr>
          <w:ilvl w:val="0"/>
          <w:numId w:val="0"/>
        </w:numPr>
        <w:ind w:left="284" w:hanging="284"/>
      </w:pPr>
    </w:p>
    <w:p w14:paraId="4742538C" w14:textId="568C0990" w:rsidR="00334665" w:rsidRDefault="00334665" w:rsidP="00334665">
      <w:pPr>
        <w:pStyle w:val="References"/>
        <w:numPr>
          <w:ilvl w:val="0"/>
          <w:numId w:val="0"/>
        </w:numPr>
        <w:ind w:left="284" w:hanging="284"/>
      </w:pPr>
    </w:p>
    <w:p w14:paraId="5557B2C7" w14:textId="2072517D" w:rsidR="00334665" w:rsidRDefault="00334665" w:rsidP="00334665">
      <w:pPr>
        <w:pStyle w:val="References"/>
        <w:numPr>
          <w:ilvl w:val="0"/>
          <w:numId w:val="0"/>
        </w:numPr>
        <w:ind w:left="284" w:hanging="284"/>
      </w:pPr>
    </w:p>
    <w:p w14:paraId="5CACF00A" w14:textId="7181A258" w:rsidR="00334665" w:rsidRDefault="00334665" w:rsidP="00334665">
      <w:pPr>
        <w:pStyle w:val="References"/>
        <w:numPr>
          <w:ilvl w:val="0"/>
          <w:numId w:val="0"/>
        </w:numPr>
        <w:ind w:left="284" w:hanging="284"/>
      </w:pPr>
    </w:p>
    <w:p w14:paraId="153E0DB2" w14:textId="08A025BB" w:rsidR="00334665" w:rsidRDefault="00334665" w:rsidP="00334665">
      <w:pPr>
        <w:pStyle w:val="References"/>
        <w:numPr>
          <w:ilvl w:val="0"/>
          <w:numId w:val="0"/>
        </w:numPr>
        <w:ind w:left="284" w:hanging="284"/>
      </w:pPr>
    </w:p>
    <w:p w14:paraId="02D43607" w14:textId="22295BC6" w:rsidR="00334665" w:rsidRDefault="00334665" w:rsidP="00334665">
      <w:pPr>
        <w:pStyle w:val="References"/>
        <w:numPr>
          <w:ilvl w:val="0"/>
          <w:numId w:val="0"/>
        </w:numPr>
        <w:ind w:left="284" w:hanging="284"/>
      </w:pPr>
    </w:p>
    <w:p w14:paraId="27B27B5F" w14:textId="0533BE16" w:rsidR="00334665" w:rsidRDefault="00334665" w:rsidP="00334665">
      <w:pPr>
        <w:pStyle w:val="References"/>
        <w:numPr>
          <w:ilvl w:val="0"/>
          <w:numId w:val="0"/>
        </w:numPr>
        <w:ind w:left="284" w:hanging="284"/>
      </w:pPr>
    </w:p>
    <w:p w14:paraId="2D100BEA" w14:textId="5BA5D324" w:rsidR="00334665" w:rsidRDefault="00334665" w:rsidP="00334665">
      <w:pPr>
        <w:pStyle w:val="References"/>
        <w:numPr>
          <w:ilvl w:val="0"/>
          <w:numId w:val="0"/>
        </w:numPr>
        <w:ind w:left="284" w:hanging="284"/>
      </w:pPr>
    </w:p>
    <w:p w14:paraId="03A202B2" w14:textId="794E0861" w:rsidR="00334665" w:rsidRDefault="00334665" w:rsidP="00334665">
      <w:pPr>
        <w:pStyle w:val="References"/>
        <w:numPr>
          <w:ilvl w:val="0"/>
          <w:numId w:val="0"/>
        </w:numPr>
        <w:ind w:left="284" w:hanging="284"/>
      </w:pPr>
    </w:p>
    <w:p w14:paraId="41A46767" w14:textId="5B1F9F20" w:rsidR="00334665" w:rsidRDefault="00334665" w:rsidP="00334665">
      <w:pPr>
        <w:pStyle w:val="References"/>
        <w:numPr>
          <w:ilvl w:val="0"/>
          <w:numId w:val="0"/>
        </w:numPr>
        <w:ind w:left="284" w:hanging="284"/>
      </w:pPr>
    </w:p>
    <w:p w14:paraId="67287E1E" w14:textId="77777777" w:rsidR="00334665" w:rsidRPr="0079639B" w:rsidRDefault="00334665" w:rsidP="00334665">
      <w:pPr>
        <w:pStyle w:val="References"/>
        <w:numPr>
          <w:ilvl w:val="0"/>
          <w:numId w:val="0"/>
        </w:numPr>
        <w:ind w:left="284" w:hanging="284"/>
        <w:rPr>
          <w:rFonts w:ascii="Times New Roman" w:hAnsi="Times New Roman"/>
          <w:snapToGrid/>
        </w:rPr>
      </w:pPr>
    </w:p>
    <w:p w14:paraId="5FCF9744" w14:textId="39EAEC96" w:rsidR="00AE534E" w:rsidRDefault="00AE534E" w:rsidP="00AE534E">
      <w:pPr>
        <w:pStyle w:val="References"/>
        <w:numPr>
          <w:ilvl w:val="0"/>
          <w:numId w:val="0"/>
        </w:numPr>
        <w:ind w:left="284" w:hanging="284"/>
      </w:pPr>
    </w:p>
    <w:p w14:paraId="04830B04" w14:textId="324A47BC" w:rsidR="00AE534E" w:rsidRDefault="00AE534E" w:rsidP="00AE534E">
      <w:pPr>
        <w:pStyle w:val="References"/>
        <w:numPr>
          <w:ilvl w:val="0"/>
          <w:numId w:val="0"/>
        </w:numPr>
        <w:ind w:left="284" w:hanging="284"/>
      </w:pPr>
    </w:p>
    <w:p w14:paraId="541298C3" w14:textId="687B5325" w:rsidR="00AE534E" w:rsidRDefault="00AE534E" w:rsidP="00AE534E">
      <w:pPr>
        <w:pStyle w:val="References"/>
        <w:numPr>
          <w:ilvl w:val="0"/>
          <w:numId w:val="0"/>
        </w:numPr>
        <w:ind w:left="284" w:hanging="284"/>
      </w:pPr>
    </w:p>
    <w:p w14:paraId="5E319844" w14:textId="2FAB6323" w:rsidR="00AE534E" w:rsidRDefault="00AE534E" w:rsidP="00AE534E">
      <w:pPr>
        <w:pStyle w:val="References"/>
        <w:numPr>
          <w:ilvl w:val="0"/>
          <w:numId w:val="0"/>
        </w:numPr>
        <w:ind w:left="284" w:hanging="284"/>
      </w:pPr>
    </w:p>
    <w:p w14:paraId="23A4F652" w14:textId="77777777" w:rsidR="00AE534E" w:rsidRPr="00CF6776" w:rsidRDefault="00AE534E" w:rsidP="00AE534E">
      <w:pPr>
        <w:pStyle w:val="References"/>
        <w:numPr>
          <w:ilvl w:val="0"/>
          <w:numId w:val="0"/>
        </w:numPr>
        <w:ind w:left="284" w:hanging="284"/>
        <w:rPr>
          <w:rFonts w:ascii="Times New Roman" w:hAnsi="Times New Roman"/>
          <w:snapToGrid/>
        </w:rPr>
      </w:pPr>
    </w:p>
    <w:sectPr w:rsidR="00AE534E" w:rsidRPr="00CF6776" w:rsidSect="003372F1">
      <w:type w:val="continuous"/>
      <w:pgSz w:w="11907" w:h="16840" w:code="9"/>
      <w:pgMar w:top="1418" w:right="1418" w:bottom="1418" w:left="1418" w:header="708" w:footer="708" w:gutter="0"/>
      <w:cols w:num="2" w:space="454"/>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AD457" w14:textId="77777777" w:rsidR="00A74792" w:rsidRDefault="00A74792" w:rsidP="009338D3">
      <w:r>
        <w:separator/>
      </w:r>
    </w:p>
  </w:endnote>
  <w:endnote w:type="continuationSeparator" w:id="0">
    <w:p w14:paraId="77DA2709" w14:textId="77777777" w:rsidR="00A74792" w:rsidRDefault="00A74792" w:rsidP="0093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B38C" w14:textId="371D532E" w:rsidR="00AE534E" w:rsidRDefault="00AE534E">
    <w:pPr>
      <w:pStyle w:val="afffc"/>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BCB4" w14:textId="7B0CD5E3" w:rsidR="00AE534E" w:rsidRDefault="00AE534E">
    <w:pPr>
      <w:pStyle w:val="afffc"/>
      <w:jc w:val="center"/>
      <w:rPr>
        <w:caps/>
        <w:noProof/>
        <w:color w:val="4F81BD" w:themeColor="accent1"/>
      </w:rPr>
    </w:pPr>
  </w:p>
  <w:p w14:paraId="5CAA8DCC" w14:textId="77777777" w:rsidR="00AE534E" w:rsidRDefault="00AE534E">
    <w:pPr>
      <w:pStyle w:val="aff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9113" w14:textId="77777777" w:rsidR="00A74792" w:rsidRDefault="00A74792" w:rsidP="009338D3">
      <w:r>
        <w:separator/>
      </w:r>
    </w:p>
  </w:footnote>
  <w:footnote w:type="continuationSeparator" w:id="0">
    <w:p w14:paraId="26569D04" w14:textId="77777777" w:rsidR="00A74792" w:rsidRDefault="00A74792" w:rsidP="00933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A82378"/>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2C6DF94"/>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BF69DB6"/>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144C009A"/>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09708DB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D456D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A8E90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12072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B09002"/>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E892AD6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EC3573"/>
    <w:multiLevelType w:val="multilevel"/>
    <w:tmpl w:val="44EA42E4"/>
    <w:numStyleLink w:val="FormatvorlageAufgezhltSymbolSymbol8PtLinks0cmHngend0"/>
  </w:abstractNum>
  <w:abstractNum w:abstractNumId="11" w15:restartNumberingAfterBreak="0">
    <w:nsid w:val="182E50F8"/>
    <w:multiLevelType w:val="hybridMultilevel"/>
    <w:tmpl w:val="233892D4"/>
    <w:lvl w:ilvl="0" w:tplc="58FAC16C">
      <w:start w:val="1"/>
      <w:numFmt w:val="decimal"/>
      <w:pStyle w:val="References"/>
      <w:lvlText w:val="[%1]"/>
      <w:lvlJc w:val="left"/>
      <w:pPr>
        <w:ind w:left="493" w:hanging="377"/>
      </w:pPr>
      <w:rPr>
        <w:rFonts w:ascii="Arial" w:eastAsia="Arial" w:hAnsi="Arial" w:cs="Arial" w:hint="default"/>
        <w:w w:val="99"/>
        <w:sz w:val="16"/>
        <w:szCs w:val="16"/>
      </w:rPr>
    </w:lvl>
    <w:lvl w:ilvl="1" w:tplc="EB829EC8">
      <w:numFmt w:val="bullet"/>
      <w:lvlText w:val="•"/>
      <w:lvlJc w:val="left"/>
      <w:pPr>
        <w:ind w:left="1380" w:hanging="377"/>
      </w:pPr>
      <w:rPr>
        <w:rFonts w:hint="default"/>
      </w:rPr>
    </w:lvl>
    <w:lvl w:ilvl="2" w:tplc="0458E7CE">
      <w:numFmt w:val="bullet"/>
      <w:lvlText w:val="•"/>
      <w:lvlJc w:val="left"/>
      <w:pPr>
        <w:ind w:left="2261" w:hanging="377"/>
      </w:pPr>
      <w:rPr>
        <w:rFonts w:hint="default"/>
      </w:rPr>
    </w:lvl>
    <w:lvl w:ilvl="3" w:tplc="45F6404E">
      <w:numFmt w:val="bullet"/>
      <w:lvlText w:val="•"/>
      <w:lvlJc w:val="left"/>
      <w:pPr>
        <w:ind w:left="3141" w:hanging="377"/>
      </w:pPr>
      <w:rPr>
        <w:rFonts w:hint="default"/>
      </w:rPr>
    </w:lvl>
    <w:lvl w:ilvl="4" w:tplc="5E7AD4D0">
      <w:numFmt w:val="bullet"/>
      <w:lvlText w:val="•"/>
      <w:lvlJc w:val="left"/>
      <w:pPr>
        <w:ind w:left="4022" w:hanging="377"/>
      </w:pPr>
      <w:rPr>
        <w:rFonts w:hint="default"/>
      </w:rPr>
    </w:lvl>
    <w:lvl w:ilvl="5" w:tplc="DF3CC1FA">
      <w:numFmt w:val="bullet"/>
      <w:lvlText w:val="•"/>
      <w:lvlJc w:val="left"/>
      <w:pPr>
        <w:ind w:left="4902" w:hanging="377"/>
      </w:pPr>
      <w:rPr>
        <w:rFonts w:hint="default"/>
      </w:rPr>
    </w:lvl>
    <w:lvl w:ilvl="6" w:tplc="483230F4">
      <w:numFmt w:val="bullet"/>
      <w:lvlText w:val="•"/>
      <w:lvlJc w:val="left"/>
      <w:pPr>
        <w:ind w:left="5783" w:hanging="377"/>
      </w:pPr>
      <w:rPr>
        <w:rFonts w:hint="default"/>
      </w:rPr>
    </w:lvl>
    <w:lvl w:ilvl="7" w:tplc="58EA7344">
      <w:numFmt w:val="bullet"/>
      <w:lvlText w:val="•"/>
      <w:lvlJc w:val="left"/>
      <w:pPr>
        <w:ind w:left="6663" w:hanging="377"/>
      </w:pPr>
      <w:rPr>
        <w:rFonts w:hint="default"/>
      </w:rPr>
    </w:lvl>
    <w:lvl w:ilvl="8" w:tplc="626E9D52">
      <w:numFmt w:val="bullet"/>
      <w:lvlText w:val="•"/>
      <w:lvlJc w:val="left"/>
      <w:pPr>
        <w:ind w:left="7544" w:hanging="377"/>
      </w:pPr>
      <w:rPr>
        <w:rFonts w:hint="default"/>
      </w:rPr>
    </w:lvl>
  </w:abstractNum>
  <w:abstractNum w:abstractNumId="12" w15:restartNumberingAfterBreak="0">
    <w:nsid w:val="1D894001"/>
    <w:multiLevelType w:val="multilevel"/>
    <w:tmpl w:val="44EA42E4"/>
    <w:styleLink w:val="FormatvorlageAufgezhltSymbolSymbol8PtLinks0cmHngend0"/>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EA4055"/>
    <w:multiLevelType w:val="multilevel"/>
    <w:tmpl w:val="2F2AD290"/>
    <w:numStyleLink w:val="FormatvorlageNummerierteListe8PtLinks0cmHngend063cm"/>
  </w:abstractNum>
  <w:abstractNum w:abstractNumId="14" w15:restartNumberingAfterBreak="0">
    <w:nsid w:val="2277796D"/>
    <w:multiLevelType w:val="multilevel"/>
    <w:tmpl w:val="2F2AD290"/>
    <w:numStyleLink w:val="FormatvorlageNummerierteListe8PtLinks0cmHngend063cm"/>
  </w:abstractNum>
  <w:abstractNum w:abstractNumId="15" w15:restartNumberingAfterBreak="0">
    <w:nsid w:val="269843D7"/>
    <w:multiLevelType w:val="multilevel"/>
    <w:tmpl w:val="44EA42E4"/>
    <w:numStyleLink w:val="FormatvorlageAufgezhltSymbolSymbol8PtLinks0cmHngend0"/>
  </w:abstractNum>
  <w:abstractNum w:abstractNumId="16" w15:restartNumberingAfterBreak="0">
    <w:nsid w:val="2BBC1560"/>
    <w:multiLevelType w:val="multilevel"/>
    <w:tmpl w:val="44EA42E4"/>
    <w:numStyleLink w:val="FormatvorlageAufgezhltSymbolSymbol8PtLinks0cmHngend0"/>
  </w:abstractNum>
  <w:abstractNum w:abstractNumId="17" w15:restartNumberingAfterBreak="0">
    <w:nsid w:val="34782514"/>
    <w:multiLevelType w:val="multilevel"/>
    <w:tmpl w:val="2F2AD290"/>
    <w:numStyleLink w:val="FormatvorlageNummerierteListe8PtLinks0cmHngend063cm"/>
  </w:abstractNum>
  <w:abstractNum w:abstractNumId="18" w15:restartNumberingAfterBreak="0">
    <w:nsid w:val="35B1059B"/>
    <w:multiLevelType w:val="multilevel"/>
    <w:tmpl w:val="2F2AD290"/>
    <w:styleLink w:val="FormatvorlageNummerierteListe8PtLinks0cmHngend063cm"/>
    <w:lvl w:ilvl="0">
      <w:start w:val="1"/>
      <w:numFmt w:val="decimal"/>
      <w:lvlText w:val="%1."/>
      <w:lvlJc w:val="left"/>
      <w:pPr>
        <w:tabs>
          <w:tab w:val="num" w:pos="360"/>
        </w:tabs>
        <w:ind w:left="360" w:hanging="360"/>
      </w:pPr>
      <w:rPr>
        <w:rFonts w:ascii="Arial" w:hAnsi="Arial"/>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29282A"/>
    <w:multiLevelType w:val="hybridMultilevel"/>
    <w:tmpl w:val="2F2AD290"/>
    <w:lvl w:ilvl="0" w:tplc="0409000F">
      <w:start w:val="1"/>
      <w:numFmt w:val="decimal"/>
      <w:lvlText w:val="%1."/>
      <w:lvlJc w:val="left"/>
      <w:pPr>
        <w:tabs>
          <w:tab w:val="num" w:pos="360"/>
        </w:tabs>
        <w:ind w:left="360" w:hanging="360"/>
      </w:pPr>
      <w:rPr>
        <w:rFonts w:cs="Times New Roman"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EB59B8"/>
    <w:multiLevelType w:val="hybridMultilevel"/>
    <w:tmpl w:val="E9948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500631C9"/>
    <w:multiLevelType w:val="hybridMultilevel"/>
    <w:tmpl w:val="44EA42E4"/>
    <w:lvl w:ilvl="0" w:tplc="F8EAD79C">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445449"/>
    <w:multiLevelType w:val="hybridMultilevel"/>
    <w:tmpl w:val="C29EB726"/>
    <w:lvl w:ilvl="0" w:tplc="9938A92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675E3F57"/>
    <w:multiLevelType w:val="hybridMultilevel"/>
    <w:tmpl w:val="63BEEBE8"/>
    <w:lvl w:ilvl="0" w:tplc="10000001">
      <w:start w:val="1"/>
      <w:numFmt w:val="bullet"/>
      <w:lvlText w:val=""/>
      <w:lvlJc w:val="left"/>
      <w:pPr>
        <w:ind w:left="1061" w:hanging="360"/>
      </w:pPr>
      <w:rPr>
        <w:rFonts w:ascii="Symbol" w:hAnsi="Symbol" w:hint="default"/>
      </w:rPr>
    </w:lvl>
    <w:lvl w:ilvl="1" w:tplc="10000003" w:tentative="1">
      <w:start w:val="1"/>
      <w:numFmt w:val="bullet"/>
      <w:lvlText w:val="o"/>
      <w:lvlJc w:val="left"/>
      <w:pPr>
        <w:ind w:left="1781" w:hanging="360"/>
      </w:pPr>
      <w:rPr>
        <w:rFonts w:ascii="Courier New" w:hAnsi="Courier New" w:cs="Courier New" w:hint="default"/>
      </w:rPr>
    </w:lvl>
    <w:lvl w:ilvl="2" w:tplc="10000005" w:tentative="1">
      <w:start w:val="1"/>
      <w:numFmt w:val="bullet"/>
      <w:lvlText w:val=""/>
      <w:lvlJc w:val="left"/>
      <w:pPr>
        <w:ind w:left="2501" w:hanging="360"/>
      </w:pPr>
      <w:rPr>
        <w:rFonts w:ascii="Wingdings" w:hAnsi="Wingdings" w:hint="default"/>
      </w:rPr>
    </w:lvl>
    <w:lvl w:ilvl="3" w:tplc="10000001" w:tentative="1">
      <w:start w:val="1"/>
      <w:numFmt w:val="bullet"/>
      <w:lvlText w:val=""/>
      <w:lvlJc w:val="left"/>
      <w:pPr>
        <w:ind w:left="3221" w:hanging="360"/>
      </w:pPr>
      <w:rPr>
        <w:rFonts w:ascii="Symbol" w:hAnsi="Symbol" w:hint="default"/>
      </w:rPr>
    </w:lvl>
    <w:lvl w:ilvl="4" w:tplc="10000003" w:tentative="1">
      <w:start w:val="1"/>
      <w:numFmt w:val="bullet"/>
      <w:lvlText w:val="o"/>
      <w:lvlJc w:val="left"/>
      <w:pPr>
        <w:ind w:left="3941" w:hanging="360"/>
      </w:pPr>
      <w:rPr>
        <w:rFonts w:ascii="Courier New" w:hAnsi="Courier New" w:cs="Courier New" w:hint="default"/>
      </w:rPr>
    </w:lvl>
    <w:lvl w:ilvl="5" w:tplc="10000005" w:tentative="1">
      <w:start w:val="1"/>
      <w:numFmt w:val="bullet"/>
      <w:lvlText w:val=""/>
      <w:lvlJc w:val="left"/>
      <w:pPr>
        <w:ind w:left="4661" w:hanging="360"/>
      </w:pPr>
      <w:rPr>
        <w:rFonts w:ascii="Wingdings" w:hAnsi="Wingdings" w:hint="default"/>
      </w:rPr>
    </w:lvl>
    <w:lvl w:ilvl="6" w:tplc="10000001" w:tentative="1">
      <w:start w:val="1"/>
      <w:numFmt w:val="bullet"/>
      <w:lvlText w:val=""/>
      <w:lvlJc w:val="left"/>
      <w:pPr>
        <w:ind w:left="5381" w:hanging="360"/>
      </w:pPr>
      <w:rPr>
        <w:rFonts w:ascii="Symbol" w:hAnsi="Symbol" w:hint="default"/>
      </w:rPr>
    </w:lvl>
    <w:lvl w:ilvl="7" w:tplc="10000003" w:tentative="1">
      <w:start w:val="1"/>
      <w:numFmt w:val="bullet"/>
      <w:lvlText w:val="o"/>
      <w:lvlJc w:val="left"/>
      <w:pPr>
        <w:ind w:left="6101" w:hanging="360"/>
      </w:pPr>
      <w:rPr>
        <w:rFonts w:ascii="Courier New" w:hAnsi="Courier New" w:cs="Courier New" w:hint="default"/>
      </w:rPr>
    </w:lvl>
    <w:lvl w:ilvl="8" w:tplc="10000005" w:tentative="1">
      <w:start w:val="1"/>
      <w:numFmt w:val="bullet"/>
      <w:lvlText w:val=""/>
      <w:lvlJc w:val="left"/>
      <w:pPr>
        <w:ind w:left="6821" w:hanging="360"/>
      </w:pPr>
      <w:rPr>
        <w:rFonts w:ascii="Wingdings" w:hAnsi="Wingdings" w:hint="default"/>
      </w:rPr>
    </w:lvl>
  </w:abstractNum>
  <w:abstractNum w:abstractNumId="24" w15:restartNumberingAfterBreak="0">
    <w:nsid w:val="6C0558BE"/>
    <w:multiLevelType w:val="multilevel"/>
    <w:tmpl w:val="2F2AD290"/>
    <w:lvl w:ilvl="0">
      <w:start w:val="1"/>
      <w:numFmt w:val="decimal"/>
      <w:lvlText w:val="%1."/>
      <w:lvlJc w:val="left"/>
      <w:pPr>
        <w:tabs>
          <w:tab w:val="num" w:pos="360"/>
        </w:tabs>
        <w:ind w:left="360" w:hanging="360"/>
      </w:pPr>
      <w:rPr>
        <w:rFonts w:ascii="Arial" w:hAnsi="Arial"/>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D632AE"/>
    <w:multiLevelType w:val="multilevel"/>
    <w:tmpl w:val="2F2AD290"/>
    <w:lvl w:ilvl="0">
      <w:start w:val="1"/>
      <w:numFmt w:val="decimal"/>
      <w:lvlText w:val="%1."/>
      <w:lvlJc w:val="left"/>
      <w:pPr>
        <w:tabs>
          <w:tab w:val="num" w:pos="360"/>
        </w:tabs>
        <w:ind w:left="360" w:hanging="360"/>
      </w:pPr>
      <w:rPr>
        <w:rFonts w:ascii="Arial" w:hAnsi="Arial"/>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8144B9"/>
    <w:multiLevelType w:val="hybridMultilevel"/>
    <w:tmpl w:val="748EF1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6803734">
    <w:abstractNumId w:val="9"/>
  </w:num>
  <w:num w:numId="2" w16cid:durableId="2119904871">
    <w:abstractNumId w:val="7"/>
  </w:num>
  <w:num w:numId="3" w16cid:durableId="1418404767">
    <w:abstractNumId w:val="6"/>
  </w:num>
  <w:num w:numId="4" w16cid:durableId="926308865">
    <w:abstractNumId w:val="5"/>
  </w:num>
  <w:num w:numId="5" w16cid:durableId="526335806">
    <w:abstractNumId w:val="4"/>
  </w:num>
  <w:num w:numId="6" w16cid:durableId="1692297183">
    <w:abstractNumId w:val="8"/>
  </w:num>
  <w:num w:numId="7" w16cid:durableId="968819125">
    <w:abstractNumId w:val="3"/>
  </w:num>
  <w:num w:numId="8" w16cid:durableId="1122991177">
    <w:abstractNumId w:val="2"/>
  </w:num>
  <w:num w:numId="9" w16cid:durableId="1209607449">
    <w:abstractNumId w:val="1"/>
  </w:num>
  <w:num w:numId="10" w16cid:durableId="1889218402">
    <w:abstractNumId w:val="0"/>
  </w:num>
  <w:num w:numId="11" w16cid:durableId="996496518">
    <w:abstractNumId w:val="9"/>
  </w:num>
  <w:num w:numId="12" w16cid:durableId="1794012524">
    <w:abstractNumId w:val="7"/>
  </w:num>
  <w:num w:numId="13" w16cid:durableId="474375233">
    <w:abstractNumId w:val="6"/>
  </w:num>
  <w:num w:numId="14" w16cid:durableId="638387005">
    <w:abstractNumId w:val="5"/>
  </w:num>
  <w:num w:numId="15" w16cid:durableId="2093963892">
    <w:abstractNumId w:val="4"/>
  </w:num>
  <w:num w:numId="16" w16cid:durableId="842234979">
    <w:abstractNumId w:val="8"/>
  </w:num>
  <w:num w:numId="17" w16cid:durableId="1429498563">
    <w:abstractNumId w:val="3"/>
  </w:num>
  <w:num w:numId="18" w16cid:durableId="555822177">
    <w:abstractNumId w:val="2"/>
  </w:num>
  <w:num w:numId="19" w16cid:durableId="1251424423">
    <w:abstractNumId w:val="1"/>
  </w:num>
  <w:num w:numId="20" w16cid:durableId="1519083411">
    <w:abstractNumId w:val="0"/>
  </w:num>
  <w:num w:numId="21" w16cid:durableId="1285304486">
    <w:abstractNumId w:val="9"/>
  </w:num>
  <w:num w:numId="22" w16cid:durableId="2128428332">
    <w:abstractNumId w:val="7"/>
  </w:num>
  <w:num w:numId="23" w16cid:durableId="461652115">
    <w:abstractNumId w:val="6"/>
  </w:num>
  <w:num w:numId="24" w16cid:durableId="1061516550">
    <w:abstractNumId w:val="5"/>
  </w:num>
  <w:num w:numId="25" w16cid:durableId="2019572878">
    <w:abstractNumId w:val="4"/>
  </w:num>
  <w:num w:numId="26" w16cid:durableId="682367915">
    <w:abstractNumId w:val="8"/>
  </w:num>
  <w:num w:numId="27" w16cid:durableId="1709376659">
    <w:abstractNumId w:val="3"/>
  </w:num>
  <w:num w:numId="28" w16cid:durableId="1454204059">
    <w:abstractNumId w:val="2"/>
  </w:num>
  <w:num w:numId="29" w16cid:durableId="629019970">
    <w:abstractNumId w:val="1"/>
  </w:num>
  <w:num w:numId="30" w16cid:durableId="1631667165">
    <w:abstractNumId w:val="0"/>
  </w:num>
  <w:num w:numId="31" w16cid:durableId="810289476">
    <w:abstractNumId w:val="21"/>
  </w:num>
  <w:num w:numId="32" w16cid:durableId="638459115">
    <w:abstractNumId w:val="19"/>
  </w:num>
  <w:num w:numId="33" w16cid:durableId="1497067132">
    <w:abstractNumId w:val="22"/>
  </w:num>
  <w:num w:numId="34" w16cid:durableId="556093593">
    <w:abstractNumId w:val="11"/>
  </w:num>
  <w:num w:numId="35" w16cid:durableId="1807579992">
    <w:abstractNumId w:val="12"/>
  </w:num>
  <w:num w:numId="36" w16cid:durableId="1989238103">
    <w:abstractNumId w:val="10"/>
  </w:num>
  <w:num w:numId="37" w16cid:durableId="376903431">
    <w:abstractNumId w:val="16"/>
  </w:num>
  <w:num w:numId="38" w16cid:durableId="1809786519">
    <w:abstractNumId w:val="15"/>
  </w:num>
  <w:num w:numId="39" w16cid:durableId="1741512939">
    <w:abstractNumId w:val="18"/>
  </w:num>
  <w:num w:numId="40" w16cid:durableId="2009627058">
    <w:abstractNumId w:val="14"/>
  </w:num>
  <w:num w:numId="41" w16cid:durableId="2138406713">
    <w:abstractNumId w:val="13"/>
  </w:num>
  <w:num w:numId="42" w16cid:durableId="652217211">
    <w:abstractNumId w:val="17"/>
  </w:num>
  <w:num w:numId="43" w16cid:durableId="873345015">
    <w:abstractNumId w:val="24"/>
  </w:num>
  <w:num w:numId="44" w16cid:durableId="1790123270">
    <w:abstractNumId w:val="25"/>
  </w:num>
  <w:num w:numId="45" w16cid:durableId="747386857">
    <w:abstractNumId w:val="20"/>
  </w:num>
  <w:num w:numId="46" w16cid:durableId="990250195">
    <w:abstractNumId w:val="26"/>
  </w:num>
  <w:num w:numId="47" w16cid:durableId="108838785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IEEE&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92042"/>
    <w:rsid w:val="0000330F"/>
    <w:rsid w:val="00004430"/>
    <w:rsid w:val="00007705"/>
    <w:rsid w:val="000130ED"/>
    <w:rsid w:val="0002083D"/>
    <w:rsid w:val="000337F5"/>
    <w:rsid w:val="00045DEF"/>
    <w:rsid w:val="00047071"/>
    <w:rsid w:val="00086200"/>
    <w:rsid w:val="00093D73"/>
    <w:rsid w:val="000A2F03"/>
    <w:rsid w:val="000C1A72"/>
    <w:rsid w:val="000C61DF"/>
    <w:rsid w:val="000C78AF"/>
    <w:rsid w:val="000D1C24"/>
    <w:rsid w:val="000E4981"/>
    <w:rsid w:val="000F1060"/>
    <w:rsid w:val="001066C5"/>
    <w:rsid w:val="00122EC2"/>
    <w:rsid w:val="00124939"/>
    <w:rsid w:val="0012649D"/>
    <w:rsid w:val="001308B7"/>
    <w:rsid w:val="001335E0"/>
    <w:rsid w:val="00134F57"/>
    <w:rsid w:val="001460BC"/>
    <w:rsid w:val="00147346"/>
    <w:rsid w:val="00154E9D"/>
    <w:rsid w:val="0016196F"/>
    <w:rsid w:val="00164D10"/>
    <w:rsid w:val="00166D61"/>
    <w:rsid w:val="00173D3A"/>
    <w:rsid w:val="00180BB8"/>
    <w:rsid w:val="00196A65"/>
    <w:rsid w:val="00196FB5"/>
    <w:rsid w:val="001A4A81"/>
    <w:rsid w:val="001B3BD1"/>
    <w:rsid w:val="001C185D"/>
    <w:rsid w:val="001D100B"/>
    <w:rsid w:val="001E52B0"/>
    <w:rsid w:val="00200593"/>
    <w:rsid w:val="0020225F"/>
    <w:rsid w:val="00205CCF"/>
    <w:rsid w:val="00211022"/>
    <w:rsid w:val="002120A9"/>
    <w:rsid w:val="00217D50"/>
    <w:rsid w:val="0022664F"/>
    <w:rsid w:val="002572EA"/>
    <w:rsid w:val="00271B44"/>
    <w:rsid w:val="0028043B"/>
    <w:rsid w:val="00280B43"/>
    <w:rsid w:val="00292042"/>
    <w:rsid w:val="002973C6"/>
    <w:rsid w:val="002A45A4"/>
    <w:rsid w:val="002B76D7"/>
    <w:rsid w:val="002C43EC"/>
    <w:rsid w:val="002C6169"/>
    <w:rsid w:val="002F0B95"/>
    <w:rsid w:val="002F4E4C"/>
    <w:rsid w:val="002F5E4E"/>
    <w:rsid w:val="00317367"/>
    <w:rsid w:val="00334665"/>
    <w:rsid w:val="003372F1"/>
    <w:rsid w:val="00337D29"/>
    <w:rsid w:val="003440AE"/>
    <w:rsid w:val="0034575E"/>
    <w:rsid w:val="00346102"/>
    <w:rsid w:val="00353008"/>
    <w:rsid w:val="003547D9"/>
    <w:rsid w:val="003649EA"/>
    <w:rsid w:val="0036669B"/>
    <w:rsid w:val="00382767"/>
    <w:rsid w:val="003A0B35"/>
    <w:rsid w:val="003B51FE"/>
    <w:rsid w:val="003C0E7C"/>
    <w:rsid w:val="003E0137"/>
    <w:rsid w:val="003F0A97"/>
    <w:rsid w:val="003F0C09"/>
    <w:rsid w:val="003F3226"/>
    <w:rsid w:val="003F385A"/>
    <w:rsid w:val="003F617E"/>
    <w:rsid w:val="00406779"/>
    <w:rsid w:val="004209D1"/>
    <w:rsid w:val="004231C8"/>
    <w:rsid w:val="00444784"/>
    <w:rsid w:val="004475DB"/>
    <w:rsid w:val="00450448"/>
    <w:rsid w:val="00461F9D"/>
    <w:rsid w:val="00472223"/>
    <w:rsid w:val="004915A4"/>
    <w:rsid w:val="004A358A"/>
    <w:rsid w:val="004B27FC"/>
    <w:rsid w:val="004D2130"/>
    <w:rsid w:val="004D5243"/>
    <w:rsid w:val="004E368E"/>
    <w:rsid w:val="004E56E0"/>
    <w:rsid w:val="004F6DB9"/>
    <w:rsid w:val="00505521"/>
    <w:rsid w:val="005065DF"/>
    <w:rsid w:val="005146B4"/>
    <w:rsid w:val="00547A20"/>
    <w:rsid w:val="00552EFC"/>
    <w:rsid w:val="005730B6"/>
    <w:rsid w:val="00574266"/>
    <w:rsid w:val="0058309C"/>
    <w:rsid w:val="00585B75"/>
    <w:rsid w:val="005B58B4"/>
    <w:rsid w:val="005D6238"/>
    <w:rsid w:val="005D77EA"/>
    <w:rsid w:val="006150E6"/>
    <w:rsid w:val="00623F80"/>
    <w:rsid w:val="00633C6D"/>
    <w:rsid w:val="00635DB4"/>
    <w:rsid w:val="00642990"/>
    <w:rsid w:val="00642E99"/>
    <w:rsid w:val="006436FA"/>
    <w:rsid w:val="00643A6A"/>
    <w:rsid w:val="00645762"/>
    <w:rsid w:val="006516BE"/>
    <w:rsid w:val="00662EAC"/>
    <w:rsid w:val="00670515"/>
    <w:rsid w:val="0067729F"/>
    <w:rsid w:val="00681670"/>
    <w:rsid w:val="00686A58"/>
    <w:rsid w:val="006A0BFC"/>
    <w:rsid w:val="006A2CBD"/>
    <w:rsid w:val="006A4CFD"/>
    <w:rsid w:val="006C4380"/>
    <w:rsid w:val="006C62E1"/>
    <w:rsid w:val="006C70D2"/>
    <w:rsid w:val="006E1C3A"/>
    <w:rsid w:val="006F44DD"/>
    <w:rsid w:val="007008DB"/>
    <w:rsid w:val="00700E09"/>
    <w:rsid w:val="007012E8"/>
    <w:rsid w:val="00707DF3"/>
    <w:rsid w:val="00710097"/>
    <w:rsid w:val="00723241"/>
    <w:rsid w:val="00740A3E"/>
    <w:rsid w:val="00745D6B"/>
    <w:rsid w:val="00761964"/>
    <w:rsid w:val="00772497"/>
    <w:rsid w:val="007858C9"/>
    <w:rsid w:val="0079639B"/>
    <w:rsid w:val="007A30DF"/>
    <w:rsid w:val="007B57CB"/>
    <w:rsid w:val="007C098B"/>
    <w:rsid w:val="007C1755"/>
    <w:rsid w:val="007C3A22"/>
    <w:rsid w:val="007C64F0"/>
    <w:rsid w:val="007E0657"/>
    <w:rsid w:val="007E07A1"/>
    <w:rsid w:val="007F2A45"/>
    <w:rsid w:val="007F3036"/>
    <w:rsid w:val="00804868"/>
    <w:rsid w:val="00814058"/>
    <w:rsid w:val="00837158"/>
    <w:rsid w:val="00857C0D"/>
    <w:rsid w:val="00877064"/>
    <w:rsid w:val="00895940"/>
    <w:rsid w:val="008A0746"/>
    <w:rsid w:val="008A183B"/>
    <w:rsid w:val="008B2132"/>
    <w:rsid w:val="008F16F1"/>
    <w:rsid w:val="008F6437"/>
    <w:rsid w:val="009148BA"/>
    <w:rsid w:val="00922F5C"/>
    <w:rsid w:val="009338D3"/>
    <w:rsid w:val="00955867"/>
    <w:rsid w:val="009565CC"/>
    <w:rsid w:val="00956B31"/>
    <w:rsid w:val="00970F26"/>
    <w:rsid w:val="0098238C"/>
    <w:rsid w:val="00992185"/>
    <w:rsid w:val="009A39C5"/>
    <w:rsid w:val="009A5BF5"/>
    <w:rsid w:val="009B4C2C"/>
    <w:rsid w:val="009B4E5D"/>
    <w:rsid w:val="009B50FF"/>
    <w:rsid w:val="009B64CD"/>
    <w:rsid w:val="009D2EB8"/>
    <w:rsid w:val="009D3ACD"/>
    <w:rsid w:val="009D48A5"/>
    <w:rsid w:val="009D55DA"/>
    <w:rsid w:val="009D7B34"/>
    <w:rsid w:val="009E6FB5"/>
    <w:rsid w:val="00A07D30"/>
    <w:rsid w:val="00A123EF"/>
    <w:rsid w:val="00A25053"/>
    <w:rsid w:val="00A26D87"/>
    <w:rsid w:val="00A31712"/>
    <w:rsid w:val="00A4482E"/>
    <w:rsid w:val="00A463B3"/>
    <w:rsid w:val="00A707AE"/>
    <w:rsid w:val="00A716A0"/>
    <w:rsid w:val="00A74792"/>
    <w:rsid w:val="00A84498"/>
    <w:rsid w:val="00A95406"/>
    <w:rsid w:val="00AA0ECE"/>
    <w:rsid w:val="00AB7F8A"/>
    <w:rsid w:val="00AD513E"/>
    <w:rsid w:val="00AE534E"/>
    <w:rsid w:val="00AE66F1"/>
    <w:rsid w:val="00AE6843"/>
    <w:rsid w:val="00AF4A95"/>
    <w:rsid w:val="00B02188"/>
    <w:rsid w:val="00B11ABD"/>
    <w:rsid w:val="00B13AFB"/>
    <w:rsid w:val="00B17532"/>
    <w:rsid w:val="00B20CFE"/>
    <w:rsid w:val="00B21B52"/>
    <w:rsid w:val="00B3056D"/>
    <w:rsid w:val="00B3226C"/>
    <w:rsid w:val="00B46603"/>
    <w:rsid w:val="00B52AF4"/>
    <w:rsid w:val="00B577E4"/>
    <w:rsid w:val="00B714E0"/>
    <w:rsid w:val="00B75107"/>
    <w:rsid w:val="00B838DE"/>
    <w:rsid w:val="00B95513"/>
    <w:rsid w:val="00BC728C"/>
    <w:rsid w:val="00BD5BF1"/>
    <w:rsid w:val="00BD6263"/>
    <w:rsid w:val="00BD7994"/>
    <w:rsid w:val="00BE1825"/>
    <w:rsid w:val="00BE4AC4"/>
    <w:rsid w:val="00BF1D59"/>
    <w:rsid w:val="00BF536E"/>
    <w:rsid w:val="00C0380B"/>
    <w:rsid w:val="00C05688"/>
    <w:rsid w:val="00C22E76"/>
    <w:rsid w:val="00C33FBE"/>
    <w:rsid w:val="00C37978"/>
    <w:rsid w:val="00C40E95"/>
    <w:rsid w:val="00C44FEA"/>
    <w:rsid w:val="00C472CE"/>
    <w:rsid w:val="00C50BFA"/>
    <w:rsid w:val="00C5752D"/>
    <w:rsid w:val="00C83E6E"/>
    <w:rsid w:val="00C84351"/>
    <w:rsid w:val="00CD5CE1"/>
    <w:rsid w:val="00CE213D"/>
    <w:rsid w:val="00CF0E94"/>
    <w:rsid w:val="00CF6776"/>
    <w:rsid w:val="00CF7E8D"/>
    <w:rsid w:val="00D2579C"/>
    <w:rsid w:val="00D27C1E"/>
    <w:rsid w:val="00D33AF2"/>
    <w:rsid w:val="00D34A21"/>
    <w:rsid w:val="00D5193A"/>
    <w:rsid w:val="00D64E51"/>
    <w:rsid w:val="00D70A55"/>
    <w:rsid w:val="00D72058"/>
    <w:rsid w:val="00D75392"/>
    <w:rsid w:val="00D83CE2"/>
    <w:rsid w:val="00D8498A"/>
    <w:rsid w:val="00D93C98"/>
    <w:rsid w:val="00DA4012"/>
    <w:rsid w:val="00DB68BA"/>
    <w:rsid w:val="00DC0A67"/>
    <w:rsid w:val="00DE299D"/>
    <w:rsid w:val="00DF0978"/>
    <w:rsid w:val="00E00A79"/>
    <w:rsid w:val="00E04FAC"/>
    <w:rsid w:val="00E102DA"/>
    <w:rsid w:val="00E11D1F"/>
    <w:rsid w:val="00E27DB3"/>
    <w:rsid w:val="00E32A6F"/>
    <w:rsid w:val="00E33DB9"/>
    <w:rsid w:val="00E36CA0"/>
    <w:rsid w:val="00E54671"/>
    <w:rsid w:val="00E548DA"/>
    <w:rsid w:val="00E56BC7"/>
    <w:rsid w:val="00E63080"/>
    <w:rsid w:val="00E639A4"/>
    <w:rsid w:val="00E66D9D"/>
    <w:rsid w:val="00E672D0"/>
    <w:rsid w:val="00E73380"/>
    <w:rsid w:val="00E74802"/>
    <w:rsid w:val="00E825E6"/>
    <w:rsid w:val="00E867D5"/>
    <w:rsid w:val="00E946CC"/>
    <w:rsid w:val="00E96756"/>
    <w:rsid w:val="00EA4553"/>
    <w:rsid w:val="00EB3DEA"/>
    <w:rsid w:val="00EC562C"/>
    <w:rsid w:val="00ED7332"/>
    <w:rsid w:val="00F00FAA"/>
    <w:rsid w:val="00F17A02"/>
    <w:rsid w:val="00F21929"/>
    <w:rsid w:val="00F3579B"/>
    <w:rsid w:val="00F463E6"/>
    <w:rsid w:val="00F66E9A"/>
    <w:rsid w:val="00F70ABD"/>
    <w:rsid w:val="00F76BDB"/>
    <w:rsid w:val="00F82D44"/>
    <w:rsid w:val="00F90C1B"/>
    <w:rsid w:val="00F94D5F"/>
    <w:rsid w:val="00F975AF"/>
    <w:rsid w:val="00FA3D6B"/>
    <w:rsid w:val="00FA7BF3"/>
    <w:rsid w:val="00FB44DF"/>
    <w:rsid w:val="00FB6135"/>
    <w:rsid w:val="00FD67B0"/>
    <w:rsid w:val="00FE294F"/>
    <w:rsid w:val="00FF6BB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1CFD825"/>
  <w15:docId w15:val="{E880DB0A-8C06-44D5-BAE2-9F0724EE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lsdException w:name="heading 5" w:locked="1" w:uiPriority="0"/>
    <w:lsdException w:name="heading 6" w:locked="1" w:uiPriority="0"/>
    <w:lsdException w:name="heading 7" w:locked="1" w:uiPriority="0" w:unhideWhenUsed="1"/>
    <w:lsdException w:name="heading 8" w:locked="1" w:uiPriority="0" w:unhideWhenUsed="1"/>
    <w:lsdException w:name="heading 9" w:locked="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IndentedStandard"/>
    <w:qFormat/>
    <w:rsid w:val="009338D3"/>
    <w:pPr>
      <w:widowControl w:val="0"/>
      <w:spacing w:line="240" w:lineRule="atLeast"/>
      <w:jc w:val="both"/>
    </w:pPr>
    <w:rPr>
      <w:rFonts w:ascii="Arial" w:hAnsi="Arial"/>
      <w:snapToGrid w:val="0"/>
      <w:lang w:val="en-GB" w:eastAsia="da-DK"/>
    </w:rPr>
  </w:style>
  <w:style w:type="paragraph" w:styleId="1">
    <w:name w:val="heading 1"/>
    <w:basedOn w:val="a1"/>
    <w:next w:val="a1"/>
    <w:link w:val="10"/>
    <w:uiPriority w:val="99"/>
    <w:qFormat/>
    <w:rsid w:val="00C50BFA"/>
    <w:pPr>
      <w:keepNext/>
      <w:spacing w:before="240"/>
      <w:outlineLvl w:val="0"/>
    </w:pPr>
    <w:rPr>
      <w:b/>
      <w:bCs/>
    </w:rPr>
  </w:style>
  <w:style w:type="paragraph" w:styleId="21">
    <w:name w:val="heading 2"/>
    <w:basedOn w:val="1"/>
    <w:next w:val="a1"/>
    <w:link w:val="22"/>
    <w:uiPriority w:val="99"/>
    <w:qFormat/>
    <w:rsid w:val="00E56BC7"/>
    <w:pPr>
      <w:spacing w:before="120"/>
      <w:outlineLvl w:val="1"/>
    </w:pPr>
    <w:rPr>
      <w:i/>
    </w:rPr>
  </w:style>
  <w:style w:type="paragraph" w:styleId="31">
    <w:name w:val="heading 3"/>
    <w:basedOn w:val="a1"/>
    <w:next w:val="a1"/>
    <w:link w:val="32"/>
    <w:uiPriority w:val="99"/>
    <w:rsid w:val="00093D73"/>
    <w:pPr>
      <w:keepNext/>
      <w:spacing w:before="240" w:after="60"/>
      <w:outlineLvl w:val="2"/>
    </w:pPr>
    <w:rPr>
      <w:sz w:val="24"/>
    </w:rPr>
  </w:style>
  <w:style w:type="paragraph" w:styleId="41">
    <w:name w:val="heading 4"/>
    <w:basedOn w:val="a1"/>
    <w:next w:val="a1"/>
    <w:link w:val="42"/>
    <w:uiPriority w:val="99"/>
    <w:rsid w:val="00093D73"/>
    <w:pPr>
      <w:keepNext/>
      <w:spacing w:before="240" w:after="60"/>
      <w:outlineLvl w:val="3"/>
    </w:pPr>
    <w:rPr>
      <w:b/>
      <w:sz w:val="24"/>
    </w:rPr>
  </w:style>
  <w:style w:type="paragraph" w:styleId="51">
    <w:name w:val="heading 5"/>
    <w:basedOn w:val="a1"/>
    <w:next w:val="a1"/>
    <w:link w:val="52"/>
    <w:uiPriority w:val="99"/>
    <w:rsid w:val="00093D73"/>
    <w:pPr>
      <w:spacing w:before="240" w:after="60"/>
      <w:outlineLvl w:val="4"/>
    </w:pPr>
    <w:rPr>
      <w:sz w:val="22"/>
    </w:rPr>
  </w:style>
  <w:style w:type="paragraph" w:styleId="6">
    <w:name w:val="heading 6"/>
    <w:basedOn w:val="a1"/>
    <w:next w:val="a1"/>
    <w:link w:val="60"/>
    <w:uiPriority w:val="99"/>
    <w:rsid w:val="00093D73"/>
    <w:pPr>
      <w:spacing w:before="240" w:after="60"/>
      <w:outlineLvl w:val="5"/>
    </w:pPr>
    <w:rPr>
      <w:i/>
      <w:sz w:val="22"/>
    </w:rPr>
  </w:style>
  <w:style w:type="paragraph" w:styleId="7">
    <w:name w:val="heading 7"/>
    <w:basedOn w:val="a1"/>
    <w:next w:val="a1"/>
    <w:link w:val="70"/>
    <w:uiPriority w:val="99"/>
    <w:rsid w:val="00093D73"/>
    <w:pPr>
      <w:spacing w:before="240" w:after="60"/>
      <w:outlineLvl w:val="6"/>
    </w:pPr>
  </w:style>
  <w:style w:type="paragraph" w:styleId="8">
    <w:name w:val="heading 8"/>
    <w:basedOn w:val="a1"/>
    <w:next w:val="a1"/>
    <w:link w:val="80"/>
    <w:uiPriority w:val="99"/>
    <w:rsid w:val="00093D73"/>
    <w:pPr>
      <w:spacing w:before="240" w:after="60"/>
      <w:outlineLvl w:val="7"/>
    </w:pPr>
    <w:rPr>
      <w:i/>
    </w:rPr>
  </w:style>
  <w:style w:type="paragraph" w:styleId="9">
    <w:name w:val="heading 9"/>
    <w:basedOn w:val="a1"/>
    <w:next w:val="a1"/>
    <w:link w:val="90"/>
    <w:uiPriority w:val="99"/>
    <w:rsid w:val="00093D73"/>
    <w:pPr>
      <w:spacing w:before="240" w:after="60"/>
      <w:outlineLvl w:val="8"/>
    </w:pPr>
    <w:rPr>
      <w:b/>
      <w:i/>
      <w:sz w:val="1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uiPriority w:val="99"/>
    <w:rsid w:val="00C50BFA"/>
    <w:rPr>
      <w:rFonts w:ascii="Arial" w:hAnsi="Arial"/>
      <w:b/>
      <w:bCs/>
      <w:snapToGrid w:val="0"/>
      <w:lang w:val="en-GB" w:eastAsia="da-DK"/>
    </w:rPr>
  </w:style>
  <w:style w:type="character" w:customStyle="1" w:styleId="22">
    <w:name w:val="見出し 2 (文字)"/>
    <w:link w:val="21"/>
    <w:uiPriority w:val="99"/>
    <w:rsid w:val="00E56BC7"/>
    <w:rPr>
      <w:rFonts w:ascii="Arial" w:hAnsi="Arial"/>
      <w:b/>
      <w:bCs/>
      <w:i/>
      <w:snapToGrid w:val="0"/>
      <w:lang w:val="en-GB" w:eastAsia="da-DK"/>
    </w:rPr>
  </w:style>
  <w:style w:type="character" w:customStyle="1" w:styleId="32">
    <w:name w:val="見出し 3 (文字)"/>
    <w:link w:val="31"/>
    <w:uiPriority w:val="9"/>
    <w:semiHidden/>
    <w:rsid w:val="00E907BF"/>
    <w:rPr>
      <w:rFonts w:ascii="Cambria" w:eastAsia="Times New Roman" w:hAnsi="Cambria" w:cs="Times New Roman"/>
      <w:b/>
      <w:bCs/>
      <w:sz w:val="26"/>
      <w:szCs w:val="26"/>
      <w:lang w:val="da-DK" w:eastAsia="da-DK"/>
    </w:rPr>
  </w:style>
  <w:style w:type="character" w:customStyle="1" w:styleId="42">
    <w:name w:val="見出し 4 (文字)"/>
    <w:link w:val="41"/>
    <w:uiPriority w:val="9"/>
    <w:semiHidden/>
    <w:rsid w:val="00E907BF"/>
    <w:rPr>
      <w:rFonts w:ascii="Calibri" w:eastAsia="Times New Roman" w:hAnsi="Calibri" w:cs="Times New Roman"/>
      <w:b/>
      <w:bCs/>
      <w:sz w:val="28"/>
      <w:szCs w:val="28"/>
      <w:lang w:val="da-DK" w:eastAsia="da-DK"/>
    </w:rPr>
  </w:style>
  <w:style w:type="character" w:customStyle="1" w:styleId="52">
    <w:name w:val="見出し 5 (文字)"/>
    <w:link w:val="51"/>
    <w:uiPriority w:val="9"/>
    <w:semiHidden/>
    <w:rsid w:val="00E907BF"/>
    <w:rPr>
      <w:rFonts w:ascii="Calibri" w:eastAsia="Times New Roman" w:hAnsi="Calibri" w:cs="Times New Roman"/>
      <w:b/>
      <w:bCs/>
      <w:i/>
      <w:iCs/>
      <w:sz w:val="26"/>
      <w:szCs w:val="26"/>
      <w:lang w:val="da-DK" w:eastAsia="da-DK"/>
    </w:rPr>
  </w:style>
  <w:style w:type="character" w:customStyle="1" w:styleId="60">
    <w:name w:val="見出し 6 (文字)"/>
    <w:link w:val="6"/>
    <w:uiPriority w:val="9"/>
    <w:semiHidden/>
    <w:rsid w:val="00E907BF"/>
    <w:rPr>
      <w:rFonts w:ascii="Calibri" w:eastAsia="Times New Roman" w:hAnsi="Calibri" w:cs="Times New Roman"/>
      <w:b/>
      <w:bCs/>
      <w:lang w:val="da-DK" w:eastAsia="da-DK"/>
    </w:rPr>
  </w:style>
  <w:style w:type="character" w:customStyle="1" w:styleId="70">
    <w:name w:val="見出し 7 (文字)"/>
    <w:link w:val="7"/>
    <w:uiPriority w:val="9"/>
    <w:semiHidden/>
    <w:rsid w:val="00E907BF"/>
    <w:rPr>
      <w:rFonts w:ascii="Calibri" w:eastAsia="Times New Roman" w:hAnsi="Calibri" w:cs="Times New Roman"/>
      <w:sz w:val="24"/>
      <w:szCs w:val="24"/>
      <w:lang w:val="da-DK" w:eastAsia="da-DK"/>
    </w:rPr>
  </w:style>
  <w:style w:type="character" w:customStyle="1" w:styleId="80">
    <w:name w:val="見出し 8 (文字)"/>
    <w:link w:val="8"/>
    <w:uiPriority w:val="9"/>
    <w:semiHidden/>
    <w:rsid w:val="00E907BF"/>
    <w:rPr>
      <w:rFonts w:ascii="Calibri" w:eastAsia="Times New Roman" w:hAnsi="Calibri" w:cs="Times New Roman"/>
      <w:i/>
      <w:iCs/>
      <w:sz w:val="24"/>
      <w:szCs w:val="24"/>
      <w:lang w:val="da-DK" w:eastAsia="da-DK"/>
    </w:rPr>
  </w:style>
  <w:style w:type="character" w:customStyle="1" w:styleId="90">
    <w:name w:val="見出し 9 (文字)"/>
    <w:link w:val="9"/>
    <w:uiPriority w:val="9"/>
    <w:semiHidden/>
    <w:rsid w:val="00E907BF"/>
    <w:rPr>
      <w:rFonts w:ascii="Cambria" w:eastAsia="Times New Roman" w:hAnsi="Cambria" w:cs="Times New Roman"/>
      <w:lang w:val="da-DK" w:eastAsia="da-DK"/>
    </w:rPr>
  </w:style>
  <w:style w:type="paragraph" w:styleId="a5">
    <w:name w:val="Document Map"/>
    <w:basedOn w:val="a1"/>
    <w:link w:val="a6"/>
    <w:uiPriority w:val="99"/>
    <w:semiHidden/>
    <w:rsid w:val="00093D73"/>
    <w:pPr>
      <w:shd w:val="clear" w:color="auto" w:fill="000080"/>
    </w:pPr>
    <w:rPr>
      <w:rFonts w:ascii="Tahoma" w:hAnsi="Tahoma"/>
    </w:rPr>
  </w:style>
  <w:style w:type="character" w:customStyle="1" w:styleId="a6">
    <w:name w:val="見出しマップ (文字)"/>
    <w:link w:val="a5"/>
    <w:uiPriority w:val="99"/>
    <w:semiHidden/>
    <w:rsid w:val="00E907BF"/>
    <w:rPr>
      <w:sz w:val="0"/>
      <w:szCs w:val="0"/>
      <w:lang w:val="da-DK" w:eastAsia="da-DK"/>
    </w:rPr>
  </w:style>
  <w:style w:type="paragraph" w:styleId="a7">
    <w:name w:val="envelope return"/>
    <w:basedOn w:val="a1"/>
    <w:uiPriority w:val="99"/>
    <w:semiHidden/>
    <w:rsid w:val="00093D73"/>
  </w:style>
  <w:style w:type="paragraph" w:styleId="a8">
    <w:name w:val="Plain Text"/>
    <w:basedOn w:val="a1"/>
    <w:link w:val="a9"/>
    <w:uiPriority w:val="99"/>
    <w:semiHidden/>
    <w:rsid w:val="00093D73"/>
    <w:rPr>
      <w:rFonts w:ascii="Courier New" w:hAnsi="Courier New"/>
    </w:rPr>
  </w:style>
  <w:style w:type="character" w:customStyle="1" w:styleId="a9">
    <w:name w:val="書式なし (文字)"/>
    <w:link w:val="a8"/>
    <w:uiPriority w:val="99"/>
    <w:semiHidden/>
    <w:rsid w:val="00E907BF"/>
    <w:rPr>
      <w:rFonts w:ascii="Courier New" w:hAnsi="Courier New" w:cs="Courier New"/>
      <w:sz w:val="20"/>
      <w:szCs w:val="20"/>
      <w:lang w:val="da-DK" w:eastAsia="da-DK"/>
    </w:rPr>
  </w:style>
  <w:style w:type="paragraph" w:styleId="aa">
    <w:name w:val="caption"/>
    <w:basedOn w:val="a1"/>
    <w:next w:val="a1"/>
    <w:uiPriority w:val="99"/>
    <w:qFormat/>
    <w:rsid w:val="00633C6D"/>
    <w:pPr>
      <w:spacing w:after="120" w:line="200" w:lineRule="atLeast"/>
      <w:jc w:val="center"/>
    </w:pPr>
    <w:rPr>
      <w:b/>
      <w:sz w:val="16"/>
      <w:lang w:val="en-US"/>
    </w:rPr>
  </w:style>
  <w:style w:type="paragraph" w:styleId="ab">
    <w:name w:val="Block Text"/>
    <w:basedOn w:val="a1"/>
    <w:uiPriority w:val="99"/>
    <w:semiHidden/>
    <w:rsid w:val="00093D73"/>
    <w:pPr>
      <w:spacing w:after="120"/>
      <w:ind w:left="1440" w:right="1440"/>
    </w:pPr>
  </w:style>
  <w:style w:type="paragraph" w:styleId="ac">
    <w:name w:val="Message Header"/>
    <w:basedOn w:val="a1"/>
    <w:link w:val="ad"/>
    <w:uiPriority w:val="99"/>
    <w:semiHidden/>
    <w:rsid w:val="00093D73"/>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ad">
    <w:name w:val="メッセージ見出し (文字)"/>
    <w:link w:val="ac"/>
    <w:uiPriority w:val="99"/>
    <w:semiHidden/>
    <w:rsid w:val="00E907BF"/>
    <w:rPr>
      <w:rFonts w:ascii="Cambria" w:eastAsia="Times New Roman" w:hAnsi="Cambria" w:cs="Times New Roman"/>
      <w:sz w:val="24"/>
      <w:szCs w:val="24"/>
      <w:shd w:val="pct20" w:color="auto" w:fill="auto"/>
      <w:lang w:val="da-DK" w:eastAsia="da-DK"/>
    </w:rPr>
  </w:style>
  <w:style w:type="paragraph" w:styleId="ae">
    <w:name w:val="Body Text"/>
    <w:basedOn w:val="a1"/>
    <w:link w:val="af"/>
    <w:uiPriority w:val="99"/>
    <w:semiHidden/>
    <w:rsid w:val="00093D73"/>
    <w:pPr>
      <w:spacing w:after="120"/>
    </w:pPr>
  </w:style>
  <w:style w:type="character" w:customStyle="1" w:styleId="af">
    <w:name w:val="本文 (文字)"/>
    <w:link w:val="ae"/>
    <w:uiPriority w:val="99"/>
    <w:semiHidden/>
    <w:rsid w:val="00E907BF"/>
    <w:rPr>
      <w:sz w:val="20"/>
      <w:szCs w:val="20"/>
      <w:lang w:val="da-DK" w:eastAsia="da-DK"/>
    </w:rPr>
  </w:style>
  <w:style w:type="paragraph" w:styleId="af0">
    <w:name w:val="Body Text First Indent"/>
    <w:basedOn w:val="ae"/>
    <w:link w:val="af1"/>
    <w:uiPriority w:val="99"/>
    <w:semiHidden/>
    <w:rsid w:val="00093D73"/>
    <w:pPr>
      <w:ind w:firstLine="210"/>
    </w:pPr>
  </w:style>
  <w:style w:type="character" w:customStyle="1" w:styleId="af1">
    <w:name w:val="本文字下げ (文字)"/>
    <w:link w:val="af0"/>
    <w:uiPriority w:val="99"/>
    <w:semiHidden/>
    <w:rsid w:val="00E907BF"/>
    <w:rPr>
      <w:sz w:val="20"/>
      <w:szCs w:val="20"/>
      <w:lang w:val="da-DK" w:eastAsia="da-DK"/>
    </w:rPr>
  </w:style>
  <w:style w:type="paragraph" w:styleId="af2">
    <w:name w:val="Body Text Indent"/>
    <w:basedOn w:val="a1"/>
    <w:link w:val="af3"/>
    <w:uiPriority w:val="99"/>
    <w:semiHidden/>
    <w:rsid w:val="00093D73"/>
    <w:pPr>
      <w:spacing w:after="120" w:line="480" w:lineRule="auto"/>
    </w:pPr>
  </w:style>
  <w:style w:type="character" w:customStyle="1" w:styleId="af3">
    <w:name w:val="本文インデント (文字)"/>
    <w:link w:val="af2"/>
    <w:uiPriority w:val="99"/>
    <w:semiHidden/>
    <w:rsid w:val="00E907BF"/>
    <w:rPr>
      <w:sz w:val="20"/>
      <w:szCs w:val="20"/>
      <w:lang w:val="da-DK" w:eastAsia="da-DK"/>
    </w:rPr>
  </w:style>
  <w:style w:type="paragraph" w:styleId="23">
    <w:name w:val="Body Text First Indent 2"/>
    <w:basedOn w:val="af2"/>
    <w:link w:val="24"/>
    <w:uiPriority w:val="99"/>
    <w:semiHidden/>
    <w:rsid w:val="00093D73"/>
    <w:pPr>
      <w:spacing w:line="240" w:lineRule="auto"/>
      <w:ind w:left="283" w:firstLine="210"/>
    </w:pPr>
  </w:style>
  <w:style w:type="character" w:customStyle="1" w:styleId="24">
    <w:name w:val="本文字下げ 2 (文字)"/>
    <w:link w:val="23"/>
    <w:uiPriority w:val="99"/>
    <w:semiHidden/>
    <w:rsid w:val="00E907BF"/>
    <w:rPr>
      <w:sz w:val="20"/>
      <w:szCs w:val="20"/>
      <w:lang w:val="da-DK" w:eastAsia="da-DK"/>
    </w:rPr>
  </w:style>
  <w:style w:type="paragraph" w:styleId="33">
    <w:name w:val="Body Text 3"/>
    <w:basedOn w:val="a1"/>
    <w:link w:val="34"/>
    <w:uiPriority w:val="99"/>
    <w:semiHidden/>
    <w:rsid w:val="00093D73"/>
    <w:pPr>
      <w:spacing w:after="120"/>
    </w:pPr>
    <w:rPr>
      <w:sz w:val="16"/>
    </w:rPr>
  </w:style>
  <w:style w:type="character" w:customStyle="1" w:styleId="34">
    <w:name w:val="本文 3 (文字)"/>
    <w:link w:val="33"/>
    <w:uiPriority w:val="99"/>
    <w:semiHidden/>
    <w:rsid w:val="00E907BF"/>
    <w:rPr>
      <w:sz w:val="16"/>
      <w:szCs w:val="16"/>
      <w:lang w:val="da-DK" w:eastAsia="da-DK"/>
    </w:rPr>
  </w:style>
  <w:style w:type="paragraph" w:styleId="25">
    <w:name w:val="Body Text Indent 2"/>
    <w:basedOn w:val="a1"/>
    <w:link w:val="26"/>
    <w:uiPriority w:val="99"/>
    <w:semiHidden/>
    <w:rsid w:val="00093D73"/>
    <w:pPr>
      <w:spacing w:after="120" w:line="480" w:lineRule="auto"/>
      <w:ind w:left="283"/>
    </w:pPr>
  </w:style>
  <w:style w:type="character" w:customStyle="1" w:styleId="26">
    <w:name w:val="本文インデント 2 (文字)"/>
    <w:link w:val="25"/>
    <w:uiPriority w:val="99"/>
    <w:semiHidden/>
    <w:rsid w:val="00E907BF"/>
    <w:rPr>
      <w:sz w:val="20"/>
      <w:szCs w:val="20"/>
      <w:lang w:val="da-DK" w:eastAsia="da-DK"/>
    </w:rPr>
  </w:style>
  <w:style w:type="paragraph" w:styleId="35">
    <w:name w:val="Body Text Indent 3"/>
    <w:basedOn w:val="a1"/>
    <w:link w:val="36"/>
    <w:uiPriority w:val="99"/>
    <w:semiHidden/>
    <w:rsid w:val="00093D73"/>
    <w:pPr>
      <w:spacing w:after="120"/>
      <w:ind w:left="283"/>
    </w:pPr>
    <w:rPr>
      <w:sz w:val="16"/>
    </w:rPr>
  </w:style>
  <w:style w:type="character" w:customStyle="1" w:styleId="36">
    <w:name w:val="本文インデント 3 (文字)"/>
    <w:link w:val="35"/>
    <w:uiPriority w:val="99"/>
    <w:semiHidden/>
    <w:rsid w:val="00E907BF"/>
    <w:rPr>
      <w:sz w:val="16"/>
      <w:szCs w:val="16"/>
      <w:lang w:val="da-DK" w:eastAsia="da-DK"/>
    </w:rPr>
  </w:style>
  <w:style w:type="paragraph" w:styleId="af4">
    <w:name w:val="toa heading"/>
    <w:basedOn w:val="a1"/>
    <w:next w:val="a1"/>
    <w:uiPriority w:val="99"/>
    <w:semiHidden/>
    <w:rsid w:val="00093D73"/>
    <w:pPr>
      <w:spacing w:before="120"/>
    </w:pPr>
    <w:rPr>
      <w:b/>
      <w:sz w:val="24"/>
    </w:rPr>
  </w:style>
  <w:style w:type="paragraph" w:styleId="af5">
    <w:name w:val="table of authorities"/>
    <w:basedOn w:val="a1"/>
    <w:next w:val="a1"/>
    <w:uiPriority w:val="99"/>
    <w:semiHidden/>
    <w:rsid w:val="00093D73"/>
    <w:pPr>
      <w:ind w:left="200" w:hanging="200"/>
    </w:pPr>
  </w:style>
  <w:style w:type="paragraph" w:styleId="af6">
    <w:name w:val="Date"/>
    <w:basedOn w:val="a1"/>
    <w:next w:val="a1"/>
    <w:link w:val="af7"/>
    <w:uiPriority w:val="99"/>
    <w:semiHidden/>
    <w:rsid w:val="00093D73"/>
  </w:style>
  <w:style w:type="character" w:customStyle="1" w:styleId="af7">
    <w:name w:val="日付 (文字)"/>
    <w:link w:val="af6"/>
    <w:uiPriority w:val="99"/>
    <w:semiHidden/>
    <w:rsid w:val="00E907BF"/>
    <w:rPr>
      <w:sz w:val="20"/>
      <w:szCs w:val="20"/>
      <w:lang w:val="da-DK" w:eastAsia="da-DK"/>
    </w:rPr>
  </w:style>
  <w:style w:type="paragraph" w:styleId="af8">
    <w:name w:val="footnote text"/>
    <w:basedOn w:val="a1"/>
    <w:link w:val="af9"/>
    <w:uiPriority w:val="99"/>
    <w:semiHidden/>
    <w:rsid w:val="00093D73"/>
  </w:style>
  <w:style w:type="character" w:customStyle="1" w:styleId="af9">
    <w:name w:val="脚注文字列 (文字)"/>
    <w:link w:val="af8"/>
    <w:uiPriority w:val="99"/>
    <w:semiHidden/>
    <w:rsid w:val="00E907BF"/>
    <w:rPr>
      <w:sz w:val="20"/>
      <w:szCs w:val="20"/>
      <w:lang w:val="da-DK" w:eastAsia="da-DK"/>
    </w:rPr>
  </w:style>
  <w:style w:type="paragraph" w:styleId="11">
    <w:name w:val="index 1"/>
    <w:basedOn w:val="a1"/>
    <w:next w:val="a1"/>
    <w:autoRedefine/>
    <w:uiPriority w:val="99"/>
    <w:semiHidden/>
    <w:rsid w:val="00093D73"/>
    <w:pPr>
      <w:ind w:left="200" w:hanging="200"/>
    </w:pPr>
  </w:style>
  <w:style w:type="paragraph" w:styleId="27">
    <w:name w:val="index 2"/>
    <w:basedOn w:val="a1"/>
    <w:next w:val="a1"/>
    <w:autoRedefine/>
    <w:uiPriority w:val="99"/>
    <w:semiHidden/>
    <w:rsid w:val="00093D73"/>
    <w:pPr>
      <w:ind w:left="400" w:hanging="200"/>
    </w:pPr>
  </w:style>
  <w:style w:type="paragraph" w:styleId="37">
    <w:name w:val="index 3"/>
    <w:basedOn w:val="a1"/>
    <w:next w:val="a1"/>
    <w:autoRedefine/>
    <w:uiPriority w:val="99"/>
    <w:semiHidden/>
    <w:rsid w:val="00093D73"/>
    <w:pPr>
      <w:ind w:left="600" w:hanging="200"/>
    </w:pPr>
  </w:style>
  <w:style w:type="paragraph" w:styleId="43">
    <w:name w:val="index 4"/>
    <w:basedOn w:val="a1"/>
    <w:next w:val="a1"/>
    <w:autoRedefine/>
    <w:uiPriority w:val="99"/>
    <w:semiHidden/>
    <w:rsid w:val="00093D73"/>
    <w:pPr>
      <w:ind w:left="800" w:hanging="200"/>
    </w:pPr>
  </w:style>
  <w:style w:type="paragraph" w:styleId="53">
    <w:name w:val="index 5"/>
    <w:basedOn w:val="a1"/>
    <w:next w:val="a1"/>
    <w:autoRedefine/>
    <w:uiPriority w:val="99"/>
    <w:semiHidden/>
    <w:rsid w:val="00093D73"/>
    <w:pPr>
      <w:ind w:left="1000" w:hanging="200"/>
    </w:pPr>
  </w:style>
  <w:style w:type="paragraph" w:styleId="61">
    <w:name w:val="index 6"/>
    <w:basedOn w:val="a1"/>
    <w:next w:val="a1"/>
    <w:autoRedefine/>
    <w:uiPriority w:val="99"/>
    <w:semiHidden/>
    <w:rsid w:val="00093D73"/>
    <w:pPr>
      <w:ind w:left="1200" w:hanging="200"/>
    </w:pPr>
  </w:style>
  <w:style w:type="paragraph" w:styleId="71">
    <w:name w:val="index 7"/>
    <w:basedOn w:val="a1"/>
    <w:next w:val="a1"/>
    <w:autoRedefine/>
    <w:uiPriority w:val="99"/>
    <w:semiHidden/>
    <w:rsid w:val="00093D73"/>
    <w:pPr>
      <w:ind w:left="1400" w:hanging="200"/>
    </w:pPr>
  </w:style>
  <w:style w:type="paragraph" w:styleId="81">
    <w:name w:val="index 8"/>
    <w:basedOn w:val="a1"/>
    <w:next w:val="a1"/>
    <w:autoRedefine/>
    <w:uiPriority w:val="99"/>
    <w:semiHidden/>
    <w:rsid w:val="00093D73"/>
    <w:pPr>
      <w:ind w:left="1600" w:hanging="200"/>
    </w:pPr>
  </w:style>
  <w:style w:type="paragraph" w:styleId="91">
    <w:name w:val="index 9"/>
    <w:basedOn w:val="a1"/>
    <w:next w:val="a1"/>
    <w:autoRedefine/>
    <w:uiPriority w:val="99"/>
    <w:semiHidden/>
    <w:rsid w:val="00093D73"/>
    <w:pPr>
      <w:ind w:left="1800" w:hanging="200"/>
    </w:pPr>
  </w:style>
  <w:style w:type="paragraph" w:styleId="afa">
    <w:name w:val="index heading"/>
    <w:basedOn w:val="a1"/>
    <w:next w:val="11"/>
    <w:uiPriority w:val="99"/>
    <w:semiHidden/>
    <w:rsid w:val="00093D73"/>
    <w:rPr>
      <w:b/>
    </w:rPr>
  </w:style>
  <w:style w:type="paragraph" w:styleId="12">
    <w:name w:val="toc 1"/>
    <w:basedOn w:val="a1"/>
    <w:next w:val="a1"/>
    <w:autoRedefine/>
    <w:uiPriority w:val="99"/>
    <w:semiHidden/>
    <w:rsid w:val="00093D73"/>
  </w:style>
  <w:style w:type="paragraph" w:styleId="28">
    <w:name w:val="toc 2"/>
    <w:basedOn w:val="a1"/>
    <w:next w:val="a1"/>
    <w:autoRedefine/>
    <w:uiPriority w:val="99"/>
    <w:semiHidden/>
    <w:rsid w:val="00093D73"/>
    <w:pPr>
      <w:ind w:left="200"/>
    </w:pPr>
  </w:style>
  <w:style w:type="paragraph" w:styleId="38">
    <w:name w:val="toc 3"/>
    <w:basedOn w:val="a1"/>
    <w:next w:val="a1"/>
    <w:autoRedefine/>
    <w:uiPriority w:val="99"/>
    <w:semiHidden/>
    <w:rsid w:val="00093D73"/>
    <w:pPr>
      <w:ind w:left="400"/>
    </w:pPr>
  </w:style>
  <w:style w:type="paragraph" w:styleId="44">
    <w:name w:val="toc 4"/>
    <w:basedOn w:val="a1"/>
    <w:next w:val="a1"/>
    <w:autoRedefine/>
    <w:uiPriority w:val="99"/>
    <w:semiHidden/>
    <w:rsid w:val="00093D73"/>
    <w:pPr>
      <w:ind w:left="600"/>
    </w:pPr>
  </w:style>
  <w:style w:type="paragraph" w:styleId="54">
    <w:name w:val="toc 5"/>
    <w:basedOn w:val="a1"/>
    <w:next w:val="a1"/>
    <w:autoRedefine/>
    <w:uiPriority w:val="99"/>
    <w:semiHidden/>
    <w:rsid w:val="00093D73"/>
    <w:pPr>
      <w:ind w:left="800"/>
    </w:pPr>
  </w:style>
  <w:style w:type="paragraph" w:styleId="62">
    <w:name w:val="toc 6"/>
    <w:basedOn w:val="a1"/>
    <w:next w:val="a1"/>
    <w:autoRedefine/>
    <w:uiPriority w:val="99"/>
    <w:semiHidden/>
    <w:rsid w:val="00093D73"/>
    <w:pPr>
      <w:ind w:left="1000"/>
    </w:pPr>
  </w:style>
  <w:style w:type="paragraph" w:styleId="72">
    <w:name w:val="toc 7"/>
    <w:basedOn w:val="a1"/>
    <w:next w:val="a1"/>
    <w:autoRedefine/>
    <w:uiPriority w:val="99"/>
    <w:semiHidden/>
    <w:rsid w:val="00093D73"/>
    <w:pPr>
      <w:ind w:left="1200"/>
    </w:pPr>
  </w:style>
  <w:style w:type="paragraph" w:styleId="82">
    <w:name w:val="toc 8"/>
    <w:basedOn w:val="a1"/>
    <w:next w:val="a1"/>
    <w:autoRedefine/>
    <w:uiPriority w:val="99"/>
    <w:semiHidden/>
    <w:rsid w:val="00093D73"/>
    <w:pPr>
      <w:ind w:left="1400"/>
    </w:pPr>
  </w:style>
  <w:style w:type="paragraph" w:styleId="92">
    <w:name w:val="toc 9"/>
    <w:basedOn w:val="a1"/>
    <w:next w:val="a1"/>
    <w:autoRedefine/>
    <w:uiPriority w:val="99"/>
    <w:semiHidden/>
    <w:rsid w:val="00093D73"/>
    <w:pPr>
      <w:ind w:left="1600"/>
    </w:pPr>
  </w:style>
  <w:style w:type="paragraph" w:styleId="afb">
    <w:name w:val="annotation text"/>
    <w:basedOn w:val="a1"/>
    <w:link w:val="afc"/>
    <w:uiPriority w:val="99"/>
    <w:semiHidden/>
    <w:rsid w:val="00093D73"/>
  </w:style>
  <w:style w:type="character" w:customStyle="1" w:styleId="afc">
    <w:name w:val="コメント文字列 (文字)"/>
    <w:link w:val="afb"/>
    <w:uiPriority w:val="99"/>
    <w:semiHidden/>
    <w:rsid w:val="00E907BF"/>
    <w:rPr>
      <w:sz w:val="20"/>
      <w:szCs w:val="20"/>
      <w:lang w:val="da-DK" w:eastAsia="da-DK"/>
    </w:rPr>
  </w:style>
  <w:style w:type="paragraph" w:styleId="afd">
    <w:name w:val="table of figures"/>
    <w:basedOn w:val="a1"/>
    <w:next w:val="a1"/>
    <w:uiPriority w:val="99"/>
    <w:semiHidden/>
    <w:rsid w:val="00093D73"/>
    <w:pPr>
      <w:ind w:left="400" w:hanging="400"/>
    </w:pPr>
  </w:style>
  <w:style w:type="paragraph" w:styleId="afe">
    <w:name w:val="macro"/>
    <w:link w:val="aff"/>
    <w:uiPriority w:val="99"/>
    <w:semiHidden/>
    <w:rsid w:val="00093D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da-DK" w:eastAsia="da-DK"/>
    </w:rPr>
  </w:style>
  <w:style w:type="character" w:customStyle="1" w:styleId="aff">
    <w:name w:val="マクロ文字列 (文字)"/>
    <w:link w:val="afe"/>
    <w:uiPriority w:val="99"/>
    <w:semiHidden/>
    <w:rsid w:val="00E907BF"/>
    <w:rPr>
      <w:rFonts w:ascii="Courier New" w:hAnsi="Courier New" w:cs="Courier New"/>
      <w:sz w:val="20"/>
      <w:szCs w:val="20"/>
      <w:lang w:val="da-DK" w:eastAsia="da-DK"/>
    </w:rPr>
  </w:style>
  <w:style w:type="paragraph" w:styleId="aff0">
    <w:name w:val="envelope address"/>
    <w:basedOn w:val="a1"/>
    <w:uiPriority w:val="99"/>
    <w:semiHidden/>
    <w:rsid w:val="00093D73"/>
    <w:pPr>
      <w:framePr w:w="7920" w:h="1980" w:hRule="exact" w:hSpace="141" w:wrap="auto" w:hAnchor="page" w:xAlign="center" w:yAlign="bottom"/>
      <w:ind w:left="2880"/>
    </w:pPr>
    <w:rPr>
      <w:sz w:val="24"/>
    </w:rPr>
  </w:style>
  <w:style w:type="paragraph" w:styleId="aff1">
    <w:name w:val="Normal Indent"/>
    <w:basedOn w:val="a1"/>
    <w:uiPriority w:val="99"/>
    <w:semiHidden/>
    <w:rsid w:val="00093D73"/>
    <w:pPr>
      <w:ind w:left="1304"/>
    </w:pPr>
  </w:style>
  <w:style w:type="paragraph" w:styleId="aff2">
    <w:name w:val="Note Heading"/>
    <w:basedOn w:val="a1"/>
    <w:next w:val="a1"/>
    <w:link w:val="aff3"/>
    <w:uiPriority w:val="99"/>
    <w:semiHidden/>
    <w:rsid w:val="00093D73"/>
  </w:style>
  <w:style w:type="character" w:customStyle="1" w:styleId="aff3">
    <w:name w:val="記 (文字)"/>
    <w:link w:val="aff2"/>
    <w:uiPriority w:val="99"/>
    <w:semiHidden/>
    <w:rsid w:val="00E907BF"/>
    <w:rPr>
      <w:sz w:val="20"/>
      <w:szCs w:val="20"/>
      <w:lang w:val="da-DK" w:eastAsia="da-DK"/>
    </w:rPr>
  </w:style>
  <w:style w:type="paragraph" w:styleId="aff4">
    <w:name w:val="List"/>
    <w:basedOn w:val="a1"/>
    <w:uiPriority w:val="99"/>
    <w:semiHidden/>
    <w:rsid w:val="00093D73"/>
    <w:pPr>
      <w:ind w:left="283" w:hanging="283"/>
    </w:pPr>
  </w:style>
  <w:style w:type="paragraph" w:styleId="aff5">
    <w:name w:val="List Continue"/>
    <w:basedOn w:val="a1"/>
    <w:uiPriority w:val="99"/>
    <w:semiHidden/>
    <w:rsid w:val="00093D73"/>
    <w:pPr>
      <w:spacing w:after="120"/>
      <w:ind w:left="283"/>
    </w:pPr>
  </w:style>
  <w:style w:type="paragraph" w:styleId="29">
    <w:name w:val="List Continue 2"/>
    <w:basedOn w:val="a1"/>
    <w:uiPriority w:val="99"/>
    <w:semiHidden/>
    <w:rsid w:val="00093D73"/>
    <w:pPr>
      <w:spacing w:after="120"/>
      <w:ind w:left="566"/>
    </w:pPr>
  </w:style>
  <w:style w:type="paragraph" w:styleId="39">
    <w:name w:val="List Continue 3"/>
    <w:basedOn w:val="a1"/>
    <w:uiPriority w:val="99"/>
    <w:semiHidden/>
    <w:rsid w:val="00093D73"/>
    <w:pPr>
      <w:spacing w:after="120"/>
      <w:ind w:left="849"/>
    </w:pPr>
  </w:style>
  <w:style w:type="paragraph" w:styleId="45">
    <w:name w:val="List Continue 4"/>
    <w:basedOn w:val="a1"/>
    <w:uiPriority w:val="99"/>
    <w:semiHidden/>
    <w:rsid w:val="00093D73"/>
    <w:pPr>
      <w:spacing w:after="120"/>
      <w:ind w:left="1132"/>
    </w:pPr>
  </w:style>
  <w:style w:type="paragraph" w:styleId="55">
    <w:name w:val="List Continue 5"/>
    <w:basedOn w:val="a1"/>
    <w:uiPriority w:val="99"/>
    <w:semiHidden/>
    <w:rsid w:val="00093D73"/>
    <w:pPr>
      <w:spacing w:after="120"/>
      <w:ind w:left="1415"/>
    </w:pPr>
  </w:style>
  <w:style w:type="paragraph" w:styleId="a0">
    <w:name w:val="List Bullet"/>
    <w:basedOn w:val="a1"/>
    <w:autoRedefine/>
    <w:uiPriority w:val="99"/>
    <w:semiHidden/>
    <w:rsid w:val="00093D73"/>
    <w:pPr>
      <w:numPr>
        <w:numId w:val="11"/>
      </w:numPr>
    </w:pPr>
  </w:style>
  <w:style w:type="paragraph" w:styleId="20">
    <w:name w:val="List Bullet 2"/>
    <w:basedOn w:val="a1"/>
    <w:autoRedefine/>
    <w:uiPriority w:val="99"/>
    <w:semiHidden/>
    <w:rsid w:val="00093D73"/>
    <w:pPr>
      <w:numPr>
        <w:numId w:val="12"/>
      </w:numPr>
    </w:pPr>
  </w:style>
  <w:style w:type="paragraph" w:styleId="30">
    <w:name w:val="List Bullet 3"/>
    <w:basedOn w:val="a1"/>
    <w:autoRedefine/>
    <w:uiPriority w:val="99"/>
    <w:semiHidden/>
    <w:rsid w:val="00093D73"/>
    <w:pPr>
      <w:numPr>
        <w:numId w:val="13"/>
      </w:numPr>
    </w:pPr>
  </w:style>
  <w:style w:type="paragraph" w:styleId="40">
    <w:name w:val="List Bullet 4"/>
    <w:basedOn w:val="a1"/>
    <w:autoRedefine/>
    <w:uiPriority w:val="99"/>
    <w:semiHidden/>
    <w:rsid w:val="00093D73"/>
    <w:pPr>
      <w:numPr>
        <w:numId w:val="14"/>
      </w:numPr>
    </w:pPr>
  </w:style>
  <w:style w:type="paragraph" w:styleId="50">
    <w:name w:val="List Bullet 5"/>
    <w:basedOn w:val="a1"/>
    <w:autoRedefine/>
    <w:uiPriority w:val="99"/>
    <w:semiHidden/>
    <w:rsid w:val="00093D73"/>
    <w:pPr>
      <w:numPr>
        <w:numId w:val="15"/>
      </w:numPr>
    </w:pPr>
  </w:style>
  <w:style w:type="paragraph" w:styleId="a">
    <w:name w:val="List Number"/>
    <w:basedOn w:val="a1"/>
    <w:uiPriority w:val="99"/>
    <w:semiHidden/>
    <w:rsid w:val="00093D73"/>
    <w:pPr>
      <w:numPr>
        <w:numId w:val="16"/>
      </w:numPr>
    </w:pPr>
  </w:style>
  <w:style w:type="paragraph" w:styleId="2">
    <w:name w:val="List Number 2"/>
    <w:basedOn w:val="a1"/>
    <w:uiPriority w:val="99"/>
    <w:semiHidden/>
    <w:rsid w:val="00093D73"/>
    <w:pPr>
      <w:numPr>
        <w:numId w:val="17"/>
      </w:numPr>
    </w:pPr>
  </w:style>
  <w:style w:type="paragraph" w:styleId="3">
    <w:name w:val="List Number 3"/>
    <w:basedOn w:val="a1"/>
    <w:uiPriority w:val="99"/>
    <w:semiHidden/>
    <w:rsid w:val="00093D73"/>
    <w:pPr>
      <w:numPr>
        <w:numId w:val="18"/>
      </w:numPr>
    </w:pPr>
  </w:style>
  <w:style w:type="paragraph" w:styleId="4">
    <w:name w:val="List Number 4"/>
    <w:basedOn w:val="a1"/>
    <w:uiPriority w:val="99"/>
    <w:semiHidden/>
    <w:rsid w:val="00093D73"/>
    <w:pPr>
      <w:numPr>
        <w:numId w:val="19"/>
      </w:numPr>
    </w:pPr>
  </w:style>
  <w:style w:type="paragraph" w:styleId="5">
    <w:name w:val="List Number 5"/>
    <w:basedOn w:val="a1"/>
    <w:uiPriority w:val="99"/>
    <w:semiHidden/>
    <w:rsid w:val="00093D73"/>
    <w:pPr>
      <w:numPr>
        <w:numId w:val="20"/>
      </w:numPr>
    </w:pPr>
  </w:style>
  <w:style w:type="paragraph" w:styleId="2a">
    <w:name w:val="List 2"/>
    <w:basedOn w:val="a1"/>
    <w:uiPriority w:val="99"/>
    <w:semiHidden/>
    <w:rsid w:val="00093D73"/>
    <w:pPr>
      <w:ind w:left="566" w:hanging="283"/>
    </w:pPr>
  </w:style>
  <w:style w:type="paragraph" w:styleId="3a">
    <w:name w:val="List 3"/>
    <w:basedOn w:val="a1"/>
    <w:uiPriority w:val="99"/>
    <w:semiHidden/>
    <w:rsid w:val="00093D73"/>
    <w:pPr>
      <w:ind w:left="849" w:hanging="283"/>
    </w:pPr>
  </w:style>
  <w:style w:type="paragraph" w:styleId="46">
    <w:name w:val="List 4"/>
    <w:basedOn w:val="a1"/>
    <w:uiPriority w:val="99"/>
    <w:semiHidden/>
    <w:rsid w:val="00093D73"/>
    <w:pPr>
      <w:ind w:left="1132" w:hanging="283"/>
    </w:pPr>
  </w:style>
  <w:style w:type="paragraph" w:styleId="56">
    <w:name w:val="List 5"/>
    <w:basedOn w:val="a1"/>
    <w:uiPriority w:val="99"/>
    <w:semiHidden/>
    <w:rsid w:val="00093D73"/>
    <w:pPr>
      <w:ind w:left="1415" w:hanging="283"/>
    </w:pPr>
  </w:style>
  <w:style w:type="paragraph" w:customStyle="1" w:styleId="IndentedStandard">
    <w:name w:val="Indented Standard"/>
    <w:basedOn w:val="a1"/>
    <w:link w:val="IndentedStandardZchn"/>
    <w:qFormat/>
    <w:rsid w:val="00280B43"/>
    <w:pPr>
      <w:ind w:firstLine="284"/>
    </w:pPr>
  </w:style>
  <w:style w:type="paragraph" w:customStyle="1" w:styleId="AuthorList">
    <w:name w:val="Author List"/>
    <w:basedOn w:val="a1"/>
    <w:link w:val="AuthorListZchn"/>
    <w:qFormat/>
    <w:rsid w:val="00280B43"/>
    <w:pPr>
      <w:jc w:val="center"/>
    </w:pPr>
  </w:style>
  <w:style w:type="paragraph" w:styleId="aff6">
    <w:name w:val="header"/>
    <w:basedOn w:val="a1"/>
    <w:link w:val="aff7"/>
    <w:uiPriority w:val="99"/>
    <w:rsid w:val="00093D73"/>
    <w:pPr>
      <w:tabs>
        <w:tab w:val="center" w:pos="4819"/>
        <w:tab w:val="right" w:pos="9638"/>
      </w:tabs>
    </w:pPr>
  </w:style>
  <w:style w:type="character" w:customStyle="1" w:styleId="aff7">
    <w:name w:val="ヘッダー (文字)"/>
    <w:link w:val="aff6"/>
    <w:uiPriority w:val="99"/>
    <w:rsid w:val="00E907BF"/>
    <w:rPr>
      <w:sz w:val="20"/>
      <w:szCs w:val="20"/>
      <w:lang w:val="da-DK" w:eastAsia="da-DK"/>
    </w:rPr>
  </w:style>
  <w:style w:type="paragraph" w:styleId="aff8">
    <w:name w:val="Closing"/>
    <w:basedOn w:val="a1"/>
    <w:link w:val="aff9"/>
    <w:uiPriority w:val="99"/>
    <w:semiHidden/>
    <w:rsid w:val="00093D73"/>
    <w:pPr>
      <w:ind w:left="4252"/>
    </w:pPr>
  </w:style>
  <w:style w:type="character" w:customStyle="1" w:styleId="aff9">
    <w:name w:val="結語 (文字)"/>
    <w:link w:val="aff8"/>
    <w:uiPriority w:val="99"/>
    <w:semiHidden/>
    <w:rsid w:val="00E907BF"/>
    <w:rPr>
      <w:sz w:val="20"/>
      <w:szCs w:val="20"/>
      <w:lang w:val="da-DK" w:eastAsia="da-DK"/>
    </w:rPr>
  </w:style>
  <w:style w:type="paragraph" w:styleId="affa">
    <w:name w:val="endnote text"/>
    <w:basedOn w:val="a1"/>
    <w:link w:val="affb"/>
    <w:uiPriority w:val="99"/>
    <w:semiHidden/>
    <w:rsid w:val="00093D73"/>
  </w:style>
  <w:style w:type="character" w:customStyle="1" w:styleId="affb">
    <w:name w:val="文末脚注文字列 (文字)"/>
    <w:link w:val="affa"/>
    <w:uiPriority w:val="99"/>
    <w:semiHidden/>
    <w:rsid w:val="00E907BF"/>
    <w:rPr>
      <w:sz w:val="20"/>
      <w:szCs w:val="20"/>
      <w:lang w:val="da-DK" w:eastAsia="da-DK"/>
    </w:rPr>
  </w:style>
  <w:style w:type="paragraph" w:styleId="affc">
    <w:name w:val="Salutation"/>
    <w:basedOn w:val="a1"/>
    <w:next w:val="a1"/>
    <w:link w:val="affd"/>
    <w:uiPriority w:val="99"/>
    <w:semiHidden/>
    <w:rsid w:val="00093D73"/>
  </w:style>
  <w:style w:type="character" w:customStyle="1" w:styleId="affd">
    <w:name w:val="挨拶文 (文字)"/>
    <w:link w:val="affc"/>
    <w:uiPriority w:val="99"/>
    <w:semiHidden/>
    <w:rsid w:val="00E907BF"/>
    <w:rPr>
      <w:sz w:val="20"/>
      <w:szCs w:val="20"/>
      <w:lang w:val="da-DK" w:eastAsia="da-DK"/>
    </w:rPr>
  </w:style>
  <w:style w:type="paragraph" w:styleId="affe">
    <w:name w:val="Title"/>
    <w:basedOn w:val="a1"/>
    <w:link w:val="afff"/>
    <w:uiPriority w:val="99"/>
    <w:qFormat/>
    <w:rsid w:val="00CF6776"/>
    <w:pPr>
      <w:spacing w:after="240"/>
      <w:jc w:val="center"/>
      <w:outlineLvl w:val="0"/>
    </w:pPr>
    <w:rPr>
      <w:color w:val="000000"/>
      <w:sz w:val="32"/>
    </w:rPr>
  </w:style>
  <w:style w:type="character" w:customStyle="1" w:styleId="afff">
    <w:name w:val="表題 (文字)"/>
    <w:link w:val="affe"/>
    <w:uiPriority w:val="99"/>
    <w:rsid w:val="00CF6776"/>
    <w:rPr>
      <w:rFonts w:ascii="Arial" w:hAnsi="Arial"/>
      <w:snapToGrid w:val="0"/>
      <w:color w:val="000000"/>
      <w:sz w:val="32"/>
      <w:lang w:val="en-GB" w:eastAsia="da-DK"/>
    </w:rPr>
  </w:style>
  <w:style w:type="paragraph" w:styleId="afff0">
    <w:name w:val="Signature"/>
    <w:basedOn w:val="a1"/>
    <w:link w:val="afff1"/>
    <w:uiPriority w:val="99"/>
    <w:semiHidden/>
    <w:rsid w:val="00093D73"/>
    <w:pPr>
      <w:ind w:left="4252"/>
    </w:pPr>
  </w:style>
  <w:style w:type="character" w:customStyle="1" w:styleId="afff1">
    <w:name w:val="署名 (文字)"/>
    <w:link w:val="afff0"/>
    <w:uiPriority w:val="99"/>
    <w:semiHidden/>
    <w:rsid w:val="00E907BF"/>
    <w:rPr>
      <w:sz w:val="20"/>
      <w:szCs w:val="20"/>
      <w:lang w:val="da-DK" w:eastAsia="da-DK"/>
    </w:rPr>
  </w:style>
  <w:style w:type="paragraph" w:customStyle="1" w:styleId="Abstract">
    <w:name w:val="Abstract"/>
    <w:basedOn w:val="a1"/>
    <w:link w:val="AbstractZchn"/>
    <w:qFormat/>
    <w:rsid w:val="00804868"/>
    <w:pPr>
      <w:spacing w:after="240"/>
    </w:pPr>
    <w:rPr>
      <w:rFonts w:eastAsia="SimSun"/>
      <w:i/>
      <w:iCs/>
      <w:lang w:eastAsia="zh-CN"/>
    </w:rPr>
  </w:style>
  <w:style w:type="paragraph" w:customStyle="1" w:styleId="References">
    <w:name w:val="References"/>
    <w:basedOn w:val="a1"/>
    <w:link w:val="ReferencesZchn"/>
    <w:qFormat/>
    <w:rsid w:val="00CF6776"/>
    <w:pPr>
      <w:widowControl/>
      <w:numPr>
        <w:numId w:val="34"/>
      </w:numPr>
      <w:spacing w:before="120" w:line="240" w:lineRule="auto"/>
      <w:ind w:left="284" w:hanging="284"/>
      <w:jc w:val="left"/>
      <w:outlineLvl w:val="0"/>
    </w:pPr>
    <w:rPr>
      <w:bCs/>
      <w:sz w:val="16"/>
      <w:szCs w:val="16"/>
      <w:lang w:val="en-US"/>
    </w:rPr>
  </w:style>
  <w:style w:type="paragraph" w:styleId="2b">
    <w:name w:val="Body Text 2"/>
    <w:basedOn w:val="a1"/>
    <w:link w:val="2c"/>
    <w:uiPriority w:val="99"/>
    <w:semiHidden/>
    <w:rsid w:val="00093D73"/>
    <w:rPr>
      <w:sz w:val="18"/>
    </w:rPr>
  </w:style>
  <w:style w:type="character" w:customStyle="1" w:styleId="2c">
    <w:name w:val="本文 2 (文字)"/>
    <w:link w:val="2b"/>
    <w:uiPriority w:val="99"/>
    <w:semiHidden/>
    <w:rsid w:val="00E907BF"/>
    <w:rPr>
      <w:sz w:val="20"/>
      <w:szCs w:val="20"/>
      <w:lang w:val="da-DK" w:eastAsia="da-DK"/>
    </w:rPr>
  </w:style>
  <w:style w:type="character" w:styleId="afff2">
    <w:name w:val="Hyperlink"/>
    <w:uiPriority w:val="99"/>
    <w:semiHidden/>
    <w:rsid w:val="001D100B"/>
    <w:rPr>
      <w:rFonts w:cs="Times New Roman"/>
      <w:color w:val="0000FF"/>
      <w:u w:val="single"/>
    </w:rPr>
  </w:style>
  <w:style w:type="table" w:styleId="afff3">
    <w:name w:val="Table Grid"/>
    <w:basedOn w:val="a3"/>
    <w:uiPriority w:val="99"/>
    <w:semiHidden/>
    <w:rsid w:val="00344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edStandardZchn">
    <w:name w:val="Indented Standard Zchn"/>
    <w:basedOn w:val="a2"/>
    <w:link w:val="IndentedStandard"/>
    <w:rsid w:val="00280B43"/>
    <w:rPr>
      <w:rFonts w:ascii="Arial" w:hAnsi="Arial"/>
      <w:snapToGrid w:val="0"/>
      <w:lang w:val="en-GB" w:eastAsia="da-DK"/>
    </w:rPr>
  </w:style>
  <w:style w:type="paragraph" w:customStyle="1" w:styleId="Equation">
    <w:name w:val="Equation"/>
    <w:basedOn w:val="a1"/>
    <w:link w:val="EquationZchn"/>
    <w:qFormat/>
    <w:rsid w:val="00635DB4"/>
    <w:pPr>
      <w:jc w:val="center"/>
    </w:pPr>
  </w:style>
  <w:style w:type="paragraph" w:styleId="afff4">
    <w:name w:val="Balloon Text"/>
    <w:basedOn w:val="a1"/>
    <w:link w:val="afff5"/>
    <w:uiPriority w:val="99"/>
    <w:semiHidden/>
    <w:rsid w:val="00353008"/>
    <w:rPr>
      <w:rFonts w:ascii="Tahoma" w:hAnsi="Tahoma" w:cs="Tahoma"/>
      <w:sz w:val="16"/>
      <w:szCs w:val="16"/>
    </w:rPr>
  </w:style>
  <w:style w:type="character" w:customStyle="1" w:styleId="afff5">
    <w:name w:val="吹き出し (文字)"/>
    <w:link w:val="afff4"/>
    <w:uiPriority w:val="99"/>
    <w:semiHidden/>
    <w:locked/>
    <w:rsid w:val="00353008"/>
    <w:rPr>
      <w:rFonts w:ascii="Tahoma" w:hAnsi="Tahoma" w:cs="Tahoma"/>
      <w:sz w:val="16"/>
      <w:szCs w:val="16"/>
      <w:lang w:val="da-DK" w:eastAsia="da-DK"/>
    </w:rPr>
  </w:style>
  <w:style w:type="paragraph" w:styleId="afff6">
    <w:name w:val="List Paragraph"/>
    <w:basedOn w:val="a1"/>
    <w:uiPriority w:val="99"/>
    <w:qFormat/>
    <w:rsid w:val="006C70D2"/>
    <w:pPr>
      <w:ind w:left="720"/>
      <w:contextualSpacing/>
    </w:pPr>
  </w:style>
  <w:style w:type="character" w:styleId="afff7">
    <w:name w:val="Unresolved Mention"/>
    <w:basedOn w:val="a2"/>
    <w:uiPriority w:val="99"/>
    <w:semiHidden/>
    <w:unhideWhenUsed/>
    <w:rsid w:val="00BE4AC4"/>
    <w:rPr>
      <w:color w:val="605E5C"/>
      <w:shd w:val="clear" w:color="auto" w:fill="E1DFDD"/>
    </w:rPr>
  </w:style>
  <w:style w:type="numbering" w:customStyle="1" w:styleId="FormatvorlageAufgezhltSymbolSymbol8PtLinks0cmHngend0">
    <w:name w:val="Formatvorlage Aufgezählt Symbol (Symbol) 8 Pt. Links:  0 cm Hängend:  0..."/>
    <w:basedOn w:val="a4"/>
    <w:rsid w:val="00635DB4"/>
    <w:pPr>
      <w:numPr>
        <w:numId w:val="35"/>
      </w:numPr>
    </w:pPr>
  </w:style>
  <w:style w:type="character" w:styleId="afff8">
    <w:name w:val="Placeholder Text"/>
    <w:basedOn w:val="a2"/>
    <w:uiPriority w:val="99"/>
    <w:semiHidden/>
    <w:rsid w:val="001460BC"/>
    <w:rPr>
      <w:color w:val="808080"/>
    </w:rPr>
  </w:style>
  <w:style w:type="numbering" w:customStyle="1" w:styleId="FormatvorlageNummerierteListe8PtLinks0cmHngend063cm">
    <w:name w:val="Formatvorlage Nummerierte Liste 8 Pt. Links:  0 cm Hängend:  0.63 cm"/>
    <w:basedOn w:val="a4"/>
    <w:rsid w:val="00635DB4"/>
    <w:pPr>
      <w:numPr>
        <w:numId w:val="39"/>
      </w:numPr>
    </w:pPr>
  </w:style>
  <w:style w:type="character" w:customStyle="1" w:styleId="AuthorListZchn">
    <w:name w:val="Author List Zchn"/>
    <w:basedOn w:val="a2"/>
    <w:link w:val="AuthorList"/>
    <w:rsid w:val="00280B43"/>
    <w:rPr>
      <w:rFonts w:ascii="Arial" w:hAnsi="Arial"/>
      <w:snapToGrid w:val="0"/>
      <w:lang w:val="en-GB" w:eastAsia="da-DK"/>
    </w:rPr>
  </w:style>
  <w:style w:type="character" w:customStyle="1" w:styleId="EquationZchn">
    <w:name w:val="Equation Zchn"/>
    <w:basedOn w:val="a2"/>
    <w:link w:val="Equation"/>
    <w:rsid w:val="00635DB4"/>
    <w:rPr>
      <w:rFonts w:ascii="Arial" w:hAnsi="Arial"/>
      <w:snapToGrid w:val="0"/>
      <w:lang w:val="en-GB" w:eastAsia="da-DK"/>
    </w:rPr>
  </w:style>
  <w:style w:type="character" w:customStyle="1" w:styleId="AbstractZchn">
    <w:name w:val="Abstract Zchn"/>
    <w:basedOn w:val="a2"/>
    <w:link w:val="Abstract"/>
    <w:rsid w:val="00804868"/>
    <w:rPr>
      <w:rFonts w:ascii="Arial" w:eastAsia="SimSun" w:hAnsi="Arial"/>
      <w:i/>
      <w:iCs/>
      <w:snapToGrid w:val="0"/>
      <w:lang w:val="en-GB" w:eastAsia="zh-CN"/>
    </w:rPr>
  </w:style>
  <w:style w:type="character" w:customStyle="1" w:styleId="ReferencesZchn">
    <w:name w:val="References Zchn"/>
    <w:basedOn w:val="a2"/>
    <w:link w:val="References"/>
    <w:rsid w:val="00CF6776"/>
    <w:rPr>
      <w:rFonts w:ascii="Arial" w:hAnsi="Arial"/>
      <w:bCs/>
      <w:snapToGrid w:val="0"/>
      <w:sz w:val="16"/>
      <w:szCs w:val="16"/>
      <w:lang w:val="en-US" w:eastAsia="da-DK"/>
    </w:rPr>
  </w:style>
  <w:style w:type="character" w:styleId="afff9">
    <w:name w:val="annotation reference"/>
    <w:basedOn w:val="a2"/>
    <w:uiPriority w:val="99"/>
    <w:semiHidden/>
    <w:unhideWhenUsed/>
    <w:rsid w:val="004E56E0"/>
    <w:rPr>
      <w:sz w:val="16"/>
      <w:szCs w:val="16"/>
    </w:rPr>
  </w:style>
  <w:style w:type="paragraph" w:styleId="afffa">
    <w:name w:val="annotation subject"/>
    <w:basedOn w:val="afb"/>
    <w:next w:val="afb"/>
    <w:link w:val="afffb"/>
    <w:uiPriority w:val="99"/>
    <w:semiHidden/>
    <w:unhideWhenUsed/>
    <w:rsid w:val="004E56E0"/>
    <w:pPr>
      <w:spacing w:line="240" w:lineRule="auto"/>
    </w:pPr>
    <w:rPr>
      <w:b/>
      <w:bCs/>
    </w:rPr>
  </w:style>
  <w:style w:type="character" w:customStyle="1" w:styleId="afffb">
    <w:name w:val="コメント内容 (文字)"/>
    <w:basedOn w:val="afc"/>
    <w:link w:val="afffa"/>
    <w:uiPriority w:val="99"/>
    <w:semiHidden/>
    <w:rsid w:val="004E56E0"/>
    <w:rPr>
      <w:rFonts w:ascii="Arial" w:hAnsi="Arial"/>
      <w:b/>
      <w:bCs/>
      <w:snapToGrid w:val="0"/>
      <w:sz w:val="20"/>
      <w:szCs w:val="20"/>
      <w:lang w:val="en-GB" w:eastAsia="da-DK"/>
    </w:rPr>
  </w:style>
  <w:style w:type="paragraph" w:styleId="afffc">
    <w:name w:val="footer"/>
    <w:basedOn w:val="a1"/>
    <w:link w:val="afffd"/>
    <w:uiPriority w:val="99"/>
    <w:unhideWhenUsed/>
    <w:rsid w:val="00AE534E"/>
    <w:pPr>
      <w:tabs>
        <w:tab w:val="center" w:pos="4513"/>
        <w:tab w:val="right" w:pos="9026"/>
      </w:tabs>
      <w:spacing w:line="240" w:lineRule="auto"/>
    </w:pPr>
  </w:style>
  <w:style w:type="character" w:customStyle="1" w:styleId="afffd">
    <w:name w:val="フッター (文字)"/>
    <w:basedOn w:val="a2"/>
    <w:link w:val="afffc"/>
    <w:uiPriority w:val="99"/>
    <w:rsid w:val="00AE534E"/>
    <w:rPr>
      <w:rFonts w:ascii="Arial" w:hAnsi="Arial"/>
      <w:snapToGrid w:val="0"/>
      <w:lang w:val="en-GB" w:eastAsia="da-DK"/>
    </w:rPr>
  </w:style>
  <w:style w:type="paragraph" w:styleId="afffe">
    <w:name w:val="Revision"/>
    <w:hidden/>
    <w:uiPriority w:val="99"/>
    <w:semiHidden/>
    <w:rsid w:val="005730B6"/>
    <w:rPr>
      <w:rFonts w:ascii="Arial" w:hAnsi="Arial"/>
      <w:snapToGrid w:val="0"/>
      <w:lang w:val="en-GB" w:eastAsia="da-DK"/>
    </w:rPr>
  </w:style>
  <w:style w:type="paragraph" w:customStyle="1" w:styleId="MCBodySP">
    <w:name w:val="MC Body SP"/>
    <w:basedOn w:val="a1"/>
    <w:rsid w:val="002572EA"/>
    <w:pPr>
      <w:widowControl/>
      <w:spacing w:line="240" w:lineRule="auto"/>
      <w:ind w:firstLine="288"/>
      <w:jc w:val="left"/>
    </w:pPr>
    <w:rPr>
      <w:rFonts w:ascii="Times New Roman" w:eastAsia="ＭＳ 明朝" w:hAnsi="Times New Roman"/>
      <w:snapToGrid/>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5881">
      <w:bodyDiv w:val="1"/>
      <w:marLeft w:val="0"/>
      <w:marRight w:val="0"/>
      <w:marTop w:val="0"/>
      <w:marBottom w:val="0"/>
      <w:divBdr>
        <w:top w:val="none" w:sz="0" w:space="0" w:color="auto"/>
        <w:left w:val="none" w:sz="0" w:space="0" w:color="auto"/>
        <w:bottom w:val="none" w:sz="0" w:space="0" w:color="auto"/>
        <w:right w:val="none" w:sz="0" w:space="0" w:color="auto"/>
      </w:divBdr>
    </w:div>
    <w:div w:id="293483779">
      <w:bodyDiv w:val="1"/>
      <w:marLeft w:val="0"/>
      <w:marRight w:val="0"/>
      <w:marTop w:val="0"/>
      <w:marBottom w:val="0"/>
      <w:divBdr>
        <w:top w:val="none" w:sz="0" w:space="0" w:color="auto"/>
        <w:left w:val="none" w:sz="0" w:space="0" w:color="auto"/>
        <w:bottom w:val="none" w:sz="0" w:space="0" w:color="auto"/>
        <w:right w:val="none" w:sz="0" w:space="0" w:color="auto"/>
      </w:divBdr>
    </w:div>
    <w:div w:id="415830778">
      <w:bodyDiv w:val="1"/>
      <w:marLeft w:val="0"/>
      <w:marRight w:val="0"/>
      <w:marTop w:val="0"/>
      <w:marBottom w:val="0"/>
      <w:divBdr>
        <w:top w:val="none" w:sz="0" w:space="0" w:color="auto"/>
        <w:left w:val="none" w:sz="0" w:space="0" w:color="auto"/>
        <w:bottom w:val="none" w:sz="0" w:space="0" w:color="auto"/>
        <w:right w:val="none" w:sz="0" w:space="0" w:color="auto"/>
      </w:divBdr>
    </w:div>
    <w:div w:id="481853049">
      <w:bodyDiv w:val="1"/>
      <w:marLeft w:val="0"/>
      <w:marRight w:val="0"/>
      <w:marTop w:val="0"/>
      <w:marBottom w:val="0"/>
      <w:divBdr>
        <w:top w:val="none" w:sz="0" w:space="0" w:color="auto"/>
        <w:left w:val="none" w:sz="0" w:space="0" w:color="auto"/>
        <w:bottom w:val="none" w:sz="0" w:space="0" w:color="auto"/>
        <w:right w:val="none" w:sz="0" w:space="0" w:color="auto"/>
      </w:divBdr>
    </w:div>
    <w:div w:id="721903615">
      <w:bodyDiv w:val="1"/>
      <w:marLeft w:val="0"/>
      <w:marRight w:val="0"/>
      <w:marTop w:val="0"/>
      <w:marBottom w:val="0"/>
      <w:divBdr>
        <w:top w:val="none" w:sz="0" w:space="0" w:color="auto"/>
        <w:left w:val="none" w:sz="0" w:space="0" w:color="auto"/>
        <w:bottom w:val="none" w:sz="0" w:space="0" w:color="auto"/>
        <w:right w:val="none" w:sz="0" w:space="0" w:color="auto"/>
      </w:divBdr>
    </w:div>
    <w:div w:id="847642964">
      <w:bodyDiv w:val="1"/>
      <w:marLeft w:val="0"/>
      <w:marRight w:val="0"/>
      <w:marTop w:val="0"/>
      <w:marBottom w:val="0"/>
      <w:divBdr>
        <w:top w:val="none" w:sz="0" w:space="0" w:color="auto"/>
        <w:left w:val="none" w:sz="0" w:space="0" w:color="auto"/>
        <w:bottom w:val="none" w:sz="0" w:space="0" w:color="auto"/>
        <w:right w:val="none" w:sz="0" w:space="0" w:color="auto"/>
      </w:divBdr>
    </w:div>
    <w:div w:id="1052999234">
      <w:bodyDiv w:val="1"/>
      <w:marLeft w:val="0"/>
      <w:marRight w:val="0"/>
      <w:marTop w:val="0"/>
      <w:marBottom w:val="0"/>
      <w:divBdr>
        <w:top w:val="none" w:sz="0" w:space="0" w:color="auto"/>
        <w:left w:val="none" w:sz="0" w:space="0" w:color="auto"/>
        <w:bottom w:val="none" w:sz="0" w:space="0" w:color="auto"/>
        <w:right w:val="none" w:sz="0" w:space="0" w:color="auto"/>
      </w:divBdr>
    </w:div>
    <w:div w:id="1070814000">
      <w:bodyDiv w:val="1"/>
      <w:marLeft w:val="0"/>
      <w:marRight w:val="0"/>
      <w:marTop w:val="0"/>
      <w:marBottom w:val="0"/>
      <w:divBdr>
        <w:top w:val="none" w:sz="0" w:space="0" w:color="auto"/>
        <w:left w:val="none" w:sz="0" w:space="0" w:color="auto"/>
        <w:bottom w:val="none" w:sz="0" w:space="0" w:color="auto"/>
        <w:right w:val="none" w:sz="0" w:space="0" w:color="auto"/>
      </w:divBdr>
    </w:div>
    <w:div w:id="1179857846">
      <w:bodyDiv w:val="1"/>
      <w:marLeft w:val="0"/>
      <w:marRight w:val="0"/>
      <w:marTop w:val="0"/>
      <w:marBottom w:val="0"/>
      <w:divBdr>
        <w:top w:val="none" w:sz="0" w:space="0" w:color="auto"/>
        <w:left w:val="none" w:sz="0" w:space="0" w:color="auto"/>
        <w:bottom w:val="none" w:sz="0" w:space="0" w:color="auto"/>
        <w:right w:val="none" w:sz="0" w:space="0" w:color="auto"/>
      </w:divBdr>
    </w:div>
    <w:div w:id="1416391655">
      <w:bodyDiv w:val="1"/>
      <w:marLeft w:val="0"/>
      <w:marRight w:val="0"/>
      <w:marTop w:val="0"/>
      <w:marBottom w:val="0"/>
      <w:divBdr>
        <w:top w:val="none" w:sz="0" w:space="0" w:color="auto"/>
        <w:left w:val="none" w:sz="0" w:space="0" w:color="auto"/>
        <w:bottom w:val="none" w:sz="0" w:space="0" w:color="auto"/>
        <w:right w:val="none" w:sz="0" w:space="0" w:color="auto"/>
      </w:divBdr>
    </w:div>
    <w:div w:id="1441873579">
      <w:bodyDiv w:val="1"/>
      <w:marLeft w:val="0"/>
      <w:marRight w:val="0"/>
      <w:marTop w:val="0"/>
      <w:marBottom w:val="0"/>
      <w:divBdr>
        <w:top w:val="none" w:sz="0" w:space="0" w:color="auto"/>
        <w:left w:val="none" w:sz="0" w:space="0" w:color="auto"/>
        <w:bottom w:val="none" w:sz="0" w:space="0" w:color="auto"/>
        <w:right w:val="none" w:sz="0" w:space="0" w:color="auto"/>
      </w:divBdr>
    </w:div>
    <w:div w:id="1475944716">
      <w:bodyDiv w:val="1"/>
      <w:marLeft w:val="0"/>
      <w:marRight w:val="0"/>
      <w:marTop w:val="0"/>
      <w:marBottom w:val="0"/>
      <w:divBdr>
        <w:top w:val="none" w:sz="0" w:space="0" w:color="auto"/>
        <w:left w:val="none" w:sz="0" w:space="0" w:color="auto"/>
        <w:bottom w:val="none" w:sz="0" w:space="0" w:color="auto"/>
        <w:right w:val="none" w:sz="0" w:space="0" w:color="auto"/>
      </w:divBdr>
    </w:div>
    <w:div w:id="191307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D8A78-B725-4EA6-A58B-1FED81FC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4</Pages>
  <Words>1996</Words>
  <Characters>11379</Characters>
  <Application>Microsoft Office Word</Application>
  <DocSecurity>0</DocSecurity>
  <Lines>94</Lines>
  <Paragraphs>26</Paragraphs>
  <ScaleCrop>false</ScaleCrop>
  <HeadingPairs>
    <vt:vector size="8" baseType="variant">
      <vt:variant>
        <vt:lpstr>タイトル</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ECOC 2022 Paper Template</vt:lpstr>
      <vt:lpstr>ECOC 2022 Paper Template</vt:lpstr>
      <vt:lpstr>ECOC 2022 Paper Template</vt:lpstr>
      <vt:lpstr>Template for Papers ECOC 2015</vt:lpstr>
    </vt:vector>
  </TitlesOfParts>
  <Company>Microsoft</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 2022 Paper Template</dc:title>
  <dc:subject/>
  <dc:creator>Ivana</dc:creator>
  <cp:keywords/>
  <dc:description/>
  <cp:lastModifiedBy>YOKOYAMA SHIYOSHI</cp:lastModifiedBy>
  <cp:revision>24</cp:revision>
  <cp:lastPrinted>2023-05-06T01:33:00Z</cp:lastPrinted>
  <dcterms:created xsi:type="dcterms:W3CDTF">2023-05-05T02:27:00Z</dcterms:created>
  <dcterms:modified xsi:type="dcterms:W3CDTF">2023-05-06T04:04:00Z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0x010100C4243364A1F5C242A09DA676E4B2796C</vt:lpwstr>
  </property>
  <property fmtid="{D5CDD505-2E9C-101B-9397-08002B2CF9AE}" pid="4" name="PublishingExpirationDate">
    <vt:lpwstr/>
  </property>
  <property fmtid="{D5CDD505-2E9C-101B-9397-08002B2CF9AE}" pid="5" name="PublishingStartDate">
    <vt:lpwstr/>
  </property>
</Properties>
</file>